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450E" w:rsidRPr="006E450E" w:rsidRDefault="006E450E" w:rsidP="006E450E">
      <w:pPr>
        <w:jc w:val="center"/>
        <w:rPr>
          <w:rFonts w:eastAsiaTheme="minorHAnsi"/>
          <w:b/>
          <w:bCs/>
          <w:color w:val="auto"/>
          <w:sz w:val="24"/>
          <w:szCs w:val="24"/>
          <w:lang w:eastAsia="en-US"/>
        </w:rPr>
      </w:pPr>
      <w:r>
        <w:tab/>
      </w:r>
      <w:r w:rsidRPr="006E450E">
        <w:rPr>
          <w:rFonts w:eastAsiaTheme="minorHAnsi"/>
          <w:b/>
          <w:bCs/>
          <w:color w:val="auto"/>
          <w:sz w:val="24"/>
          <w:szCs w:val="24"/>
          <w:lang w:eastAsia="en-US"/>
        </w:rPr>
        <w:t>Муниципальное общеобразовательное учреждение</w:t>
      </w:r>
    </w:p>
    <w:p w:rsidR="006E450E" w:rsidRPr="006E450E" w:rsidRDefault="006E450E" w:rsidP="006E450E">
      <w:pPr>
        <w:jc w:val="center"/>
        <w:rPr>
          <w:rFonts w:eastAsiaTheme="minorHAnsi"/>
          <w:b/>
          <w:bCs/>
          <w:color w:val="auto"/>
          <w:sz w:val="24"/>
          <w:szCs w:val="24"/>
          <w:lang w:eastAsia="en-US"/>
        </w:rPr>
      </w:pPr>
      <w:r w:rsidRPr="006E450E">
        <w:rPr>
          <w:rFonts w:eastAsiaTheme="minorHAnsi"/>
          <w:b/>
          <w:bCs/>
          <w:color w:val="auto"/>
          <w:sz w:val="24"/>
          <w:szCs w:val="24"/>
          <w:lang w:eastAsia="en-US"/>
        </w:rPr>
        <w:t xml:space="preserve">«Средняя общеобразовательная школа № </w:t>
      </w:r>
      <w:smartTag w:uri="urn:schemas-microsoft-com:office:smarttags" w:element="metricconverter">
        <w:smartTagPr>
          <w:attr w:name="ProductID" w:val="2 г"/>
        </w:smartTagPr>
        <w:r w:rsidRPr="006E450E">
          <w:rPr>
            <w:rFonts w:eastAsiaTheme="minorHAnsi"/>
            <w:b/>
            <w:bCs/>
            <w:color w:val="auto"/>
            <w:sz w:val="24"/>
            <w:szCs w:val="24"/>
            <w:lang w:eastAsia="en-US"/>
          </w:rPr>
          <w:t xml:space="preserve">2 </w:t>
        </w:r>
        <w:proofErr w:type="spellStart"/>
        <w:r w:rsidRPr="006E450E">
          <w:rPr>
            <w:rFonts w:eastAsiaTheme="minorHAnsi"/>
            <w:b/>
            <w:bCs/>
            <w:color w:val="auto"/>
            <w:sz w:val="24"/>
            <w:szCs w:val="24"/>
            <w:lang w:eastAsia="en-US"/>
          </w:rPr>
          <w:t>г</w:t>
        </w:r>
      </w:smartTag>
      <w:r w:rsidRPr="006E450E">
        <w:rPr>
          <w:rFonts w:eastAsiaTheme="minorHAnsi"/>
          <w:b/>
          <w:bCs/>
          <w:color w:val="auto"/>
          <w:sz w:val="24"/>
          <w:szCs w:val="24"/>
          <w:lang w:eastAsia="en-US"/>
        </w:rPr>
        <w:t>.Кондопоги</w:t>
      </w:r>
      <w:proofErr w:type="spellEnd"/>
      <w:r w:rsidRPr="006E450E">
        <w:rPr>
          <w:rFonts w:eastAsiaTheme="minorHAnsi"/>
          <w:b/>
          <w:bCs/>
          <w:color w:val="auto"/>
          <w:sz w:val="24"/>
          <w:szCs w:val="24"/>
          <w:lang w:eastAsia="en-US"/>
        </w:rPr>
        <w:t>»</w:t>
      </w:r>
    </w:p>
    <w:p w:rsidR="006E450E" w:rsidRPr="006E450E" w:rsidRDefault="006E450E" w:rsidP="006E450E">
      <w:pPr>
        <w:rPr>
          <w:rFonts w:eastAsiaTheme="minorHAnsi"/>
          <w:color w:val="auto"/>
          <w:sz w:val="24"/>
          <w:szCs w:val="24"/>
          <w:lang w:eastAsia="en-US"/>
        </w:rPr>
      </w:pPr>
    </w:p>
    <w:p w:rsidR="006E450E" w:rsidRPr="006E450E" w:rsidRDefault="006E450E" w:rsidP="006E450E">
      <w:pPr>
        <w:jc w:val="right"/>
        <w:rPr>
          <w:rFonts w:eastAsiaTheme="minorHAnsi"/>
          <w:b/>
          <w:color w:val="auto"/>
          <w:sz w:val="24"/>
          <w:szCs w:val="24"/>
          <w:lang w:eastAsia="en-US"/>
        </w:rPr>
      </w:pPr>
      <w:r w:rsidRPr="006E450E">
        <w:rPr>
          <w:rFonts w:eastAsiaTheme="minorHAnsi"/>
          <w:b/>
          <w:color w:val="auto"/>
          <w:sz w:val="24"/>
          <w:szCs w:val="24"/>
          <w:lang w:eastAsia="en-US"/>
        </w:rPr>
        <w:t xml:space="preserve"> «Утверждаю»</w:t>
      </w:r>
    </w:p>
    <w:p w:rsidR="006E450E" w:rsidRPr="006E450E" w:rsidRDefault="006E450E" w:rsidP="006E450E">
      <w:pPr>
        <w:jc w:val="right"/>
        <w:rPr>
          <w:rFonts w:eastAsiaTheme="minorHAnsi"/>
          <w:b/>
          <w:color w:val="auto"/>
          <w:sz w:val="24"/>
          <w:szCs w:val="24"/>
          <w:lang w:eastAsia="en-US"/>
        </w:rPr>
      </w:pPr>
      <w:r w:rsidRPr="006E450E">
        <w:rPr>
          <w:rFonts w:eastAsiaTheme="minorHAnsi"/>
          <w:b/>
          <w:color w:val="auto"/>
          <w:sz w:val="24"/>
          <w:szCs w:val="24"/>
          <w:lang w:eastAsia="en-US"/>
        </w:rPr>
        <w:t xml:space="preserve">Директор МОУ «СОШ № 2» </w:t>
      </w:r>
    </w:p>
    <w:p w:rsidR="006E450E" w:rsidRPr="006E450E" w:rsidRDefault="006E450E" w:rsidP="006E450E">
      <w:pPr>
        <w:jc w:val="right"/>
        <w:rPr>
          <w:rFonts w:eastAsiaTheme="minorHAnsi"/>
          <w:b/>
          <w:color w:val="auto"/>
          <w:sz w:val="24"/>
          <w:szCs w:val="24"/>
          <w:lang w:eastAsia="en-US"/>
        </w:rPr>
      </w:pPr>
      <w:r w:rsidRPr="006E450E">
        <w:rPr>
          <w:rFonts w:eastAsiaTheme="minorHAnsi"/>
          <w:b/>
          <w:color w:val="auto"/>
          <w:sz w:val="24"/>
          <w:szCs w:val="24"/>
          <w:lang w:eastAsia="en-US"/>
        </w:rPr>
        <w:t xml:space="preserve">                                                                                                                _____________/</w:t>
      </w:r>
      <w:proofErr w:type="spellStart"/>
      <w:r w:rsidRPr="006E450E">
        <w:rPr>
          <w:rFonts w:eastAsiaTheme="minorHAnsi"/>
          <w:b/>
          <w:color w:val="auto"/>
          <w:sz w:val="24"/>
          <w:szCs w:val="24"/>
          <w:lang w:eastAsia="en-US"/>
        </w:rPr>
        <w:t>С.Н.Якимова</w:t>
      </w:r>
      <w:proofErr w:type="spellEnd"/>
      <w:r w:rsidRPr="006E450E">
        <w:rPr>
          <w:rFonts w:eastAsiaTheme="minorHAnsi"/>
          <w:b/>
          <w:color w:val="auto"/>
          <w:sz w:val="24"/>
          <w:szCs w:val="24"/>
          <w:lang w:eastAsia="en-US"/>
        </w:rPr>
        <w:t xml:space="preserve">/                                                                                          </w:t>
      </w:r>
    </w:p>
    <w:p w:rsidR="006E450E" w:rsidRPr="006E450E" w:rsidRDefault="006E450E" w:rsidP="006E450E">
      <w:pPr>
        <w:jc w:val="right"/>
        <w:rPr>
          <w:rFonts w:eastAsiaTheme="minorHAnsi"/>
          <w:b/>
          <w:color w:val="auto"/>
          <w:sz w:val="24"/>
          <w:szCs w:val="24"/>
          <w:lang w:eastAsia="en-US"/>
        </w:rPr>
      </w:pPr>
      <w:r w:rsidRPr="006E450E">
        <w:rPr>
          <w:rFonts w:eastAsiaTheme="minorHAnsi"/>
          <w:b/>
          <w:color w:val="auto"/>
          <w:sz w:val="24"/>
          <w:szCs w:val="24"/>
          <w:lang w:eastAsia="en-US"/>
        </w:rPr>
        <w:t xml:space="preserve">    «__» ___________  20___ г.</w:t>
      </w:r>
    </w:p>
    <w:p w:rsidR="004C5DF0" w:rsidRDefault="004C5DF0">
      <w:pPr>
        <w:tabs>
          <w:tab w:val="center" w:pos="7414"/>
        </w:tabs>
        <w:spacing w:after="245" w:line="256" w:lineRule="auto"/>
        <w:ind w:left="-1"/>
      </w:pPr>
    </w:p>
    <w:p w:rsidR="006E450E" w:rsidRDefault="006E450E">
      <w:pPr>
        <w:tabs>
          <w:tab w:val="center" w:pos="7414"/>
        </w:tabs>
        <w:spacing w:after="245" w:line="256" w:lineRule="auto"/>
        <w:ind w:left="-1"/>
      </w:pPr>
    </w:p>
    <w:p w:rsidR="006E450E" w:rsidRDefault="006E450E" w:rsidP="006E450E">
      <w:pPr>
        <w:tabs>
          <w:tab w:val="center" w:pos="7414"/>
        </w:tabs>
        <w:spacing w:after="245" w:line="256" w:lineRule="auto"/>
      </w:pPr>
    </w:p>
    <w:p w:rsidR="006E450E" w:rsidRDefault="006E450E" w:rsidP="006E450E">
      <w:pPr>
        <w:tabs>
          <w:tab w:val="center" w:pos="7414"/>
        </w:tabs>
        <w:spacing w:after="245" w:line="256" w:lineRule="auto"/>
        <w:ind w:left="-1"/>
      </w:pPr>
      <w:r>
        <w:t xml:space="preserve">                                             </w:t>
      </w:r>
    </w:p>
    <w:p w:rsidR="006E450E" w:rsidRDefault="006E450E" w:rsidP="006E450E">
      <w:pPr>
        <w:tabs>
          <w:tab w:val="center" w:pos="7414"/>
        </w:tabs>
        <w:spacing w:after="245" w:line="256" w:lineRule="auto"/>
        <w:ind w:left="-1"/>
      </w:pPr>
    </w:p>
    <w:p w:rsidR="006E450E" w:rsidRDefault="006E450E" w:rsidP="006E450E">
      <w:pPr>
        <w:tabs>
          <w:tab w:val="center" w:pos="7414"/>
        </w:tabs>
        <w:spacing w:after="245" w:line="256" w:lineRule="auto"/>
        <w:ind w:left="-1"/>
      </w:pPr>
    </w:p>
    <w:p w:rsidR="006E450E" w:rsidRDefault="006E450E" w:rsidP="006E450E">
      <w:pPr>
        <w:tabs>
          <w:tab w:val="center" w:pos="7414"/>
        </w:tabs>
        <w:spacing w:after="245" w:line="256" w:lineRule="auto"/>
        <w:ind w:left="-1"/>
        <w:jc w:val="center"/>
      </w:pPr>
    </w:p>
    <w:p w:rsidR="006E450E" w:rsidRDefault="006E450E" w:rsidP="006E450E">
      <w:pPr>
        <w:tabs>
          <w:tab w:val="center" w:pos="7414"/>
        </w:tabs>
        <w:spacing w:after="245" w:line="256" w:lineRule="auto"/>
        <w:ind w:left="-1"/>
        <w:jc w:val="center"/>
      </w:pPr>
    </w:p>
    <w:p w:rsidR="006E450E" w:rsidRPr="006E450E" w:rsidRDefault="006E450E" w:rsidP="006E450E">
      <w:pPr>
        <w:tabs>
          <w:tab w:val="center" w:pos="7414"/>
        </w:tabs>
        <w:spacing w:after="245" w:line="256" w:lineRule="auto"/>
        <w:ind w:left="-1"/>
        <w:jc w:val="center"/>
        <w:rPr>
          <w:b/>
          <w:sz w:val="40"/>
          <w:szCs w:val="40"/>
        </w:rPr>
      </w:pPr>
      <w:r w:rsidRPr="006E450E">
        <w:rPr>
          <w:b/>
          <w:sz w:val="40"/>
          <w:szCs w:val="40"/>
        </w:rPr>
        <w:t>ИНСТРУКЦИЯ</w:t>
      </w:r>
    </w:p>
    <w:p w:rsidR="006E450E" w:rsidRDefault="006E450E" w:rsidP="006E450E">
      <w:pPr>
        <w:tabs>
          <w:tab w:val="center" w:pos="7414"/>
        </w:tabs>
        <w:spacing w:after="245" w:line="256" w:lineRule="auto"/>
        <w:ind w:left="-1"/>
        <w:jc w:val="center"/>
        <w:rPr>
          <w:sz w:val="36"/>
          <w:szCs w:val="36"/>
        </w:rPr>
      </w:pPr>
      <w:r w:rsidRPr="006E450E">
        <w:rPr>
          <w:sz w:val="36"/>
          <w:szCs w:val="36"/>
        </w:rPr>
        <w:t xml:space="preserve">о порядке действий персонала по обеспечению безопасной и быстрой эвакуации людей из здания школы </w:t>
      </w:r>
    </w:p>
    <w:p w:rsidR="006E450E" w:rsidRPr="006E450E" w:rsidRDefault="006E450E" w:rsidP="006E450E">
      <w:pPr>
        <w:tabs>
          <w:tab w:val="center" w:pos="7414"/>
        </w:tabs>
        <w:spacing w:after="245" w:line="256" w:lineRule="auto"/>
        <w:ind w:left="-1"/>
        <w:jc w:val="center"/>
        <w:rPr>
          <w:sz w:val="36"/>
          <w:szCs w:val="36"/>
        </w:rPr>
      </w:pPr>
      <w:proofErr w:type="spellStart"/>
      <w:r w:rsidRPr="006E450E">
        <w:rPr>
          <w:b/>
          <w:sz w:val="48"/>
          <w:szCs w:val="48"/>
        </w:rPr>
        <w:t>иот</w:t>
      </w:r>
      <w:proofErr w:type="spellEnd"/>
      <w:r w:rsidRPr="006E450E">
        <w:rPr>
          <w:sz w:val="36"/>
          <w:szCs w:val="36"/>
        </w:rPr>
        <w:t xml:space="preserve"> - 0</w:t>
      </w:r>
      <w:r>
        <w:rPr>
          <w:sz w:val="36"/>
          <w:szCs w:val="36"/>
        </w:rPr>
        <w:t>39</w:t>
      </w:r>
    </w:p>
    <w:p w:rsidR="006E450E" w:rsidRDefault="006E450E">
      <w:pPr>
        <w:tabs>
          <w:tab w:val="center" w:pos="7414"/>
        </w:tabs>
        <w:spacing w:after="245" w:line="256" w:lineRule="auto"/>
        <w:ind w:left="-1"/>
      </w:pPr>
    </w:p>
    <w:p w:rsidR="006E450E" w:rsidRDefault="006E450E">
      <w:pPr>
        <w:tabs>
          <w:tab w:val="center" w:pos="7414"/>
        </w:tabs>
        <w:spacing w:after="245" w:line="256" w:lineRule="auto"/>
        <w:ind w:left="-1"/>
      </w:pPr>
    </w:p>
    <w:p w:rsidR="006E450E" w:rsidRDefault="006E450E">
      <w:pPr>
        <w:tabs>
          <w:tab w:val="center" w:pos="7414"/>
        </w:tabs>
        <w:spacing w:after="245" w:line="256" w:lineRule="auto"/>
        <w:ind w:left="-1"/>
      </w:pPr>
    </w:p>
    <w:p w:rsidR="006E450E" w:rsidRDefault="006E450E">
      <w:pPr>
        <w:tabs>
          <w:tab w:val="center" w:pos="7414"/>
        </w:tabs>
        <w:spacing w:after="245" w:line="256" w:lineRule="auto"/>
        <w:ind w:left="-1"/>
      </w:pPr>
    </w:p>
    <w:p w:rsidR="006E450E" w:rsidRDefault="006E450E">
      <w:pPr>
        <w:tabs>
          <w:tab w:val="center" w:pos="7414"/>
        </w:tabs>
        <w:spacing w:after="245" w:line="256" w:lineRule="auto"/>
        <w:ind w:left="-1"/>
      </w:pPr>
    </w:p>
    <w:p w:rsidR="006E450E" w:rsidRDefault="006E450E">
      <w:pPr>
        <w:tabs>
          <w:tab w:val="center" w:pos="7414"/>
        </w:tabs>
        <w:spacing w:after="245" w:line="256" w:lineRule="auto"/>
        <w:ind w:left="-1"/>
      </w:pPr>
    </w:p>
    <w:p w:rsidR="006E450E" w:rsidRDefault="006E450E">
      <w:pPr>
        <w:tabs>
          <w:tab w:val="center" w:pos="7414"/>
        </w:tabs>
        <w:spacing w:after="245" w:line="256" w:lineRule="auto"/>
        <w:ind w:left="-1"/>
      </w:pPr>
    </w:p>
    <w:p w:rsidR="006E450E" w:rsidRDefault="006E450E" w:rsidP="006E450E">
      <w:pPr>
        <w:tabs>
          <w:tab w:val="center" w:pos="7414"/>
        </w:tabs>
        <w:spacing w:after="245" w:line="256" w:lineRule="auto"/>
      </w:pPr>
    </w:p>
    <w:p w:rsidR="004C5DF0" w:rsidRDefault="00C51F1B">
      <w:pPr>
        <w:pStyle w:val="1"/>
      </w:pPr>
      <w:r>
        <w:lastRenderedPageBreak/>
        <w:t>ИНСТРУКЦИЯ</w:t>
      </w:r>
    </w:p>
    <w:p w:rsidR="004C5DF0" w:rsidRDefault="004C5DF0">
      <w:pPr>
        <w:sectPr w:rsidR="004C5DF0">
          <w:pgSz w:w="11900" w:h="16840"/>
          <w:pgMar w:top="898" w:right="1258" w:bottom="982" w:left="2064" w:header="720" w:footer="720" w:gutter="0"/>
          <w:cols w:space="720"/>
        </w:sectPr>
      </w:pPr>
    </w:p>
    <w:p w:rsidR="004C5DF0" w:rsidRDefault="00C51F1B" w:rsidP="006E450E">
      <w:pPr>
        <w:spacing w:after="3"/>
        <w:ind w:left="1642" w:right="1987" w:firstLine="658"/>
        <w:jc w:val="center"/>
      </w:pPr>
      <w:r>
        <w:rPr>
          <w:sz w:val="26"/>
        </w:rPr>
        <w:lastRenderedPageBreak/>
        <w:t>о порядке действий персонала по обеспечению безопасной и быстрой эвакуации</w:t>
      </w:r>
      <w:r w:rsidR="006E450E">
        <w:rPr>
          <w:sz w:val="26"/>
        </w:rPr>
        <w:t xml:space="preserve"> людей из здания школы </w:t>
      </w:r>
      <w:proofErr w:type="spellStart"/>
      <w:r w:rsidR="006E450E">
        <w:rPr>
          <w:sz w:val="26"/>
        </w:rPr>
        <w:t>иот</w:t>
      </w:r>
      <w:proofErr w:type="spellEnd"/>
      <w:r w:rsidR="006E450E">
        <w:rPr>
          <w:sz w:val="26"/>
        </w:rPr>
        <w:t xml:space="preserve"> - 039</w:t>
      </w:r>
    </w:p>
    <w:p w:rsidR="004C5DF0" w:rsidRDefault="00C51F1B" w:rsidP="006E450E">
      <w:pPr>
        <w:numPr>
          <w:ilvl w:val="0"/>
          <w:numId w:val="1"/>
        </w:numPr>
        <w:spacing w:after="14" w:line="248" w:lineRule="auto"/>
        <w:ind w:left="1245" w:hanging="230"/>
        <w:jc w:val="both"/>
      </w:pPr>
      <w:r>
        <w:rPr>
          <w:sz w:val="24"/>
        </w:rPr>
        <w:t>Общие положения.</w:t>
      </w:r>
    </w:p>
    <w:p w:rsidR="004C5DF0" w:rsidRDefault="006E450E" w:rsidP="006E450E">
      <w:pPr>
        <w:spacing w:after="3" w:line="256" w:lineRule="auto"/>
        <w:jc w:val="both"/>
      </w:pPr>
      <w:r>
        <w:t xml:space="preserve">1.1.  </w:t>
      </w:r>
      <w:r w:rsidR="00C51F1B">
        <w:t xml:space="preserve">Инструкция предназначена для организации безопасной и быстрой эвакуации людей из здания в случае </w:t>
      </w:r>
      <w:r>
        <w:t xml:space="preserve">   </w:t>
      </w:r>
      <w:r w:rsidR="00C51F1B">
        <w:t xml:space="preserve">пожара, при обнаружении предмета, подозрительного на взрывное </w:t>
      </w:r>
      <w:r w:rsidR="00C51F1B">
        <w:rPr>
          <w:noProof/>
        </w:rPr>
        <w:drawing>
          <wp:inline distT="0" distB="0" distL="0" distR="0" wp14:anchorId="6A3F2567" wp14:editId="138ABF0E">
            <wp:extent cx="6097" cy="21338"/>
            <wp:effectExtent l="0" t="0" r="0" b="0"/>
            <wp:docPr id="6103" name="Picture 6103"/>
            <wp:cNvGraphicFramePr/>
            <a:graphic xmlns:a="http://schemas.openxmlformats.org/drawingml/2006/main">
              <a:graphicData uri="http://schemas.openxmlformats.org/drawingml/2006/picture">
                <pic:pic xmlns:pic="http://schemas.openxmlformats.org/drawingml/2006/picture">
                  <pic:nvPicPr>
                    <pic:cNvPr id="6103" name="Picture 6103"/>
                    <pic:cNvPicPr/>
                  </pic:nvPicPr>
                  <pic:blipFill>
                    <a:blip r:embed="rId5"/>
                    <a:stretch>
                      <a:fillRect/>
                    </a:stretch>
                  </pic:blipFill>
                  <pic:spPr>
                    <a:xfrm>
                      <a:off x="0" y="0"/>
                      <a:ext cx="6097" cy="21338"/>
                    </a:xfrm>
                    <a:prstGeom prst="rect">
                      <a:avLst/>
                    </a:prstGeom>
                  </pic:spPr>
                </pic:pic>
              </a:graphicData>
            </a:graphic>
          </wp:inline>
        </w:drawing>
      </w:r>
      <w:r w:rsidR="00C51F1B">
        <w:t>устройство, при поступлении письменных или устных (по телефону) сообщений, содержащих угрозу террористического характера.</w:t>
      </w:r>
    </w:p>
    <w:p w:rsidR="004C5DF0" w:rsidRDefault="004C5DF0" w:rsidP="006E450E">
      <w:pPr>
        <w:spacing w:after="0"/>
        <w:ind w:left="10105"/>
        <w:jc w:val="both"/>
      </w:pPr>
    </w:p>
    <w:p w:rsidR="004C5DF0" w:rsidRDefault="00C51F1B" w:rsidP="006E450E">
      <w:pPr>
        <w:pStyle w:val="a3"/>
        <w:numPr>
          <w:ilvl w:val="1"/>
          <w:numId w:val="6"/>
        </w:numPr>
        <w:spacing w:after="136" w:line="256" w:lineRule="auto"/>
        <w:jc w:val="both"/>
      </w:pPr>
      <w:r>
        <w:t>Практические тренировки по эвакуации людей из здания школы по данной инструкции проводятся не реже одного раза в полугодие.</w:t>
      </w:r>
    </w:p>
    <w:p w:rsidR="004C5DF0" w:rsidRDefault="006E450E" w:rsidP="006E450E">
      <w:pPr>
        <w:spacing w:after="3"/>
        <w:ind w:left="1245"/>
        <w:jc w:val="both"/>
      </w:pPr>
      <w:r>
        <w:rPr>
          <w:sz w:val="26"/>
        </w:rPr>
        <w:t>2.</w:t>
      </w:r>
      <w:r w:rsidR="00C51F1B">
        <w:rPr>
          <w:sz w:val="26"/>
        </w:rPr>
        <w:t>Порядок эвакуации.</w:t>
      </w:r>
    </w:p>
    <w:p w:rsidR="004C5DF0" w:rsidRDefault="00C51F1B" w:rsidP="007E5B9E">
      <w:pPr>
        <w:pStyle w:val="a3"/>
        <w:numPr>
          <w:ilvl w:val="1"/>
          <w:numId w:val="7"/>
        </w:numPr>
        <w:spacing w:after="3" w:line="256" w:lineRule="auto"/>
        <w:jc w:val="both"/>
      </w:pPr>
      <w:r>
        <w:t>Общая схема эвакуации из здания школы находится на первом этаже в центральной рекреации. Схемы эвакуации из кабинетов и помещений школы расположены в соответствующих кабинетах и помещениях.</w:t>
      </w:r>
    </w:p>
    <w:p w:rsidR="004C5DF0" w:rsidRDefault="00C51F1B" w:rsidP="007E5B9E">
      <w:pPr>
        <w:pStyle w:val="a3"/>
        <w:numPr>
          <w:ilvl w:val="1"/>
          <w:numId w:val="7"/>
        </w:numPr>
        <w:spacing w:after="14" w:line="248" w:lineRule="auto"/>
        <w:jc w:val="both"/>
      </w:pPr>
      <w:r w:rsidRPr="007E5B9E">
        <w:rPr>
          <w:sz w:val="24"/>
        </w:rPr>
        <w:t>При возникновении пожара или обнаружении предмета, подозрительного на взрывное устройство, при поступлении письменных или устных (по телефону) сообщений, содержащих угрозу террористического характера, немедленно сообщить об этом директору школы или заместителю директора, либо дежурному администратору или дежурному учителю.</w:t>
      </w:r>
    </w:p>
    <w:p w:rsidR="004C5DF0" w:rsidRDefault="00C51F1B" w:rsidP="007E5B9E">
      <w:pPr>
        <w:numPr>
          <w:ilvl w:val="1"/>
          <w:numId w:val="7"/>
        </w:numPr>
        <w:spacing w:after="14" w:line="248" w:lineRule="auto"/>
        <w:jc w:val="both"/>
      </w:pPr>
      <w:r>
        <w:rPr>
          <w:noProof/>
        </w:rPr>
        <w:drawing>
          <wp:anchor distT="0" distB="0" distL="114300" distR="114300" simplePos="0" relativeHeight="251662336" behindDoc="0" locked="0" layoutInCell="1" allowOverlap="0" wp14:anchorId="36E65CF9" wp14:editId="3E89934D">
            <wp:simplePos x="0" y="0"/>
            <wp:positionH relativeFrom="page">
              <wp:posOffset>7428476</wp:posOffset>
            </wp:positionH>
            <wp:positionV relativeFrom="page">
              <wp:posOffset>5185141</wp:posOffset>
            </wp:positionV>
            <wp:extent cx="6097" cy="3049"/>
            <wp:effectExtent l="0" t="0" r="0" b="0"/>
            <wp:wrapSquare wrapText="bothSides"/>
            <wp:docPr id="2228" name="Picture 2228"/>
            <wp:cNvGraphicFramePr/>
            <a:graphic xmlns:a="http://schemas.openxmlformats.org/drawingml/2006/main">
              <a:graphicData uri="http://schemas.openxmlformats.org/drawingml/2006/picture">
                <pic:pic xmlns:pic="http://schemas.openxmlformats.org/drawingml/2006/picture">
                  <pic:nvPicPr>
                    <pic:cNvPr id="2228" name="Picture 2228"/>
                    <pic:cNvPicPr/>
                  </pic:nvPicPr>
                  <pic:blipFill>
                    <a:blip r:embed="rId6"/>
                    <a:stretch>
                      <a:fillRect/>
                    </a:stretch>
                  </pic:blipFill>
                  <pic:spPr>
                    <a:xfrm>
                      <a:off x="0" y="0"/>
                      <a:ext cx="6097" cy="3049"/>
                    </a:xfrm>
                    <a:prstGeom prst="rect">
                      <a:avLst/>
                    </a:prstGeom>
                  </pic:spPr>
                </pic:pic>
              </a:graphicData>
            </a:graphic>
          </wp:anchor>
        </w:drawing>
      </w:r>
      <w:r>
        <w:rPr>
          <w:noProof/>
        </w:rPr>
        <w:drawing>
          <wp:anchor distT="0" distB="0" distL="114300" distR="114300" simplePos="0" relativeHeight="251663360" behindDoc="0" locked="0" layoutInCell="1" allowOverlap="0" wp14:anchorId="3EE4B874" wp14:editId="67851EEB">
            <wp:simplePos x="0" y="0"/>
            <wp:positionH relativeFrom="page">
              <wp:posOffset>7449813</wp:posOffset>
            </wp:positionH>
            <wp:positionV relativeFrom="page">
              <wp:posOffset>5499115</wp:posOffset>
            </wp:positionV>
            <wp:extent cx="12193" cy="6097"/>
            <wp:effectExtent l="0" t="0" r="0" b="0"/>
            <wp:wrapSquare wrapText="bothSides"/>
            <wp:docPr id="2229" name="Picture 2229"/>
            <wp:cNvGraphicFramePr/>
            <a:graphic xmlns:a="http://schemas.openxmlformats.org/drawingml/2006/main">
              <a:graphicData uri="http://schemas.openxmlformats.org/drawingml/2006/picture">
                <pic:pic xmlns:pic="http://schemas.openxmlformats.org/drawingml/2006/picture">
                  <pic:nvPicPr>
                    <pic:cNvPr id="2229" name="Picture 2229"/>
                    <pic:cNvPicPr/>
                  </pic:nvPicPr>
                  <pic:blipFill>
                    <a:blip r:embed="rId7"/>
                    <a:stretch>
                      <a:fillRect/>
                    </a:stretch>
                  </pic:blipFill>
                  <pic:spPr>
                    <a:xfrm>
                      <a:off x="0" y="0"/>
                      <a:ext cx="12193" cy="6097"/>
                    </a:xfrm>
                    <a:prstGeom prst="rect">
                      <a:avLst/>
                    </a:prstGeom>
                  </pic:spPr>
                </pic:pic>
              </a:graphicData>
            </a:graphic>
          </wp:anchor>
        </w:drawing>
      </w:r>
      <w:r>
        <w:rPr>
          <w:noProof/>
        </w:rPr>
        <w:drawing>
          <wp:anchor distT="0" distB="0" distL="114300" distR="114300" simplePos="0" relativeHeight="251664384" behindDoc="0" locked="0" layoutInCell="1" allowOverlap="0" wp14:anchorId="790002F8" wp14:editId="107EEFFD">
            <wp:simplePos x="0" y="0"/>
            <wp:positionH relativeFrom="page">
              <wp:posOffset>7437620</wp:posOffset>
            </wp:positionH>
            <wp:positionV relativeFrom="page">
              <wp:posOffset>4825443</wp:posOffset>
            </wp:positionV>
            <wp:extent cx="30483" cy="9145"/>
            <wp:effectExtent l="0" t="0" r="0" b="0"/>
            <wp:wrapSquare wrapText="bothSides"/>
            <wp:docPr id="2216" name="Picture 2216"/>
            <wp:cNvGraphicFramePr/>
            <a:graphic xmlns:a="http://schemas.openxmlformats.org/drawingml/2006/main">
              <a:graphicData uri="http://schemas.openxmlformats.org/drawingml/2006/picture">
                <pic:pic xmlns:pic="http://schemas.openxmlformats.org/drawingml/2006/picture">
                  <pic:nvPicPr>
                    <pic:cNvPr id="2216" name="Picture 2216"/>
                    <pic:cNvPicPr/>
                  </pic:nvPicPr>
                  <pic:blipFill>
                    <a:blip r:embed="rId8"/>
                    <a:stretch>
                      <a:fillRect/>
                    </a:stretch>
                  </pic:blipFill>
                  <pic:spPr>
                    <a:xfrm>
                      <a:off x="0" y="0"/>
                      <a:ext cx="30483" cy="9145"/>
                    </a:xfrm>
                    <a:prstGeom prst="rect">
                      <a:avLst/>
                    </a:prstGeom>
                  </pic:spPr>
                </pic:pic>
              </a:graphicData>
            </a:graphic>
          </wp:anchor>
        </w:drawing>
      </w:r>
      <w:r>
        <w:rPr>
          <w:noProof/>
        </w:rPr>
        <w:drawing>
          <wp:anchor distT="0" distB="0" distL="114300" distR="114300" simplePos="0" relativeHeight="251665408" behindDoc="0" locked="0" layoutInCell="1" allowOverlap="0" wp14:anchorId="70C9752E" wp14:editId="7BA14F5B">
            <wp:simplePos x="0" y="0"/>
            <wp:positionH relativeFrom="page">
              <wp:posOffset>7452862</wp:posOffset>
            </wp:positionH>
            <wp:positionV relativeFrom="page">
              <wp:posOffset>4837636</wp:posOffset>
            </wp:positionV>
            <wp:extent cx="12192" cy="9145"/>
            <wp:effectExtent l="0" t="0" r="0" b="0"/>
            <wp:wrapSquare wrapText="bothSides"/>
            <wp:docPr id="2217" name="Picture 2217"/>
            <wp:cNvGraphicFramePr/>
            <a:graphic xmlns:a="http://schemas.openxmlformats.org/drawingml/2006/main">
              <a:graphicData uri="http://schemas.openxmlformats.org/drawingml/2006/picture">
                <pic:pic xmlns:pic="http://schemas.openxmlformats.org/drawingml/2006/picture">
                  <pic:nvPicPr>
                    <pic:cNvPr id="2217" name="Picture 2217"/>
                    <pic:cNvPicPr/>
                  </pic:nvPicPr>
                  <pic:blipFill>
                    <a:blip r:embed="rId9"/>
                    <a:stretch>
                      <a:fillRect/>
                    </a:stretch>
                  </pic:blipFill>
                  <pic:spPr>
                    <a:xfrm>
                      <a:off x="0" y="0"/>
                      <a:ext cx="12192" cy="9145"/>
                    </a:xfrm>
                    <a:prstGeom prst="rect">
                      <a:avLst/>
                    </a:prstGeom>
                  </pic:spPr>
                </pic:pic>
              </a:graphicData>
            </a:graphic>
          </wp:anchor>
        </w:drawing>
      </w:r>
      <w:r>
        <w:rPr>
          <w:noProof/>
        </w:rPr>
        <w:drawing>
          <wp:anchor distT="0" distB="0" distL="114300" distR="114300" simplePos="0" relativeHeight="251666432" behindDoc="0" locked="0" layoutInCell="1" allowOverlap="0" wp14:anchorId="766E5AC1" wp14:editId="029C9255">
            <wp:simplePos x="0" y="0"/>
            <wp:positionH relativeFrom="page">
              <wp:posOffset>7471150</wp:posOffset>
            </wp:positionH>
            <wp:positionV relativeFrom="page">
              <wp:posOffset>4837636</wp:posOffset>
            </wp:positionV>
            <wp:extent cx="3049" cy="3048"/>
            <wp:effectExtent l="0" t="0" r="0" b="0"/>
            <wp:wrapSquare wrapText="bothSides"/>
            <wp:docPr id="2218" name="Picture 2218"/>
            <wp:cNvGraphicFramePr/>
            <a:graphic xmlns:a="http://schemas.openxmlformats.org/drawingml/2006/main">
              <a:graphicData uri="http://schemas.openxmlformats.org/drawingml/2006/picture">
                <pic:pic xmlns:pic="http://schemas.openxmlformats.org/drawingml/2006/picture">
                  <pic:nvPicPr>
                    <pic:cNvPr id="2218" name="Picture 2218"/>
                    <pic:cNvPicPr/>
                  </pic:nvPicPr>
                  <pic:blipFill>
                    <a:blip r:embed="rId10"/>
                    <a:stretch>
                      <a:fillRect/>
                    </a:stretch>
                  </pic:blipFill>
                  <pic:spPr>
                    <a:xfrm>
                      <a:off x="0" y="0"/>
                      <a:ext cx="3049" cy="3048"/>
                    </a:xfrm>
                    <a:prstGeom prst="rect">
                      <a:avLst/>
                    </a:prstGeom>
                  </pic:spPr>
                </pic:pic>
              </a:graphicData>
            </a:graphic>
          </wp:anchor>
        </w:drawing>
      </w:r>
      <w:r>
        <w:rPr>
          <w:noProof/>
        </w:rPr>
        <w:drawing>
          <wp:anchor distT="0" distB="0" distL="114300" distR="114300" simplePos="0" relativeHeight="251667456" behindDoc="0" locked="0" layoutInCell="1" allowOverlap="0" wp14:anchorId="4BA66FDD" wp14:editId="4B1E58D7">
            <wp:simplePos x="0" y="0"/>
            <wp:positionH relativeFrom="page">
              <wp:posOffset>7455909</wp:posOffset>
            </wp:positionH>
            <wp:positionV relativeFrom="page">
              <wp:posOffset>4855926</wp:posOffset>
            </wp:positionV>
            <wp:extent cx="9144" cy="6097"/>
            <wp:effectExtent l="0" t="0" r="0" b="0"/>
            <wp:wrapSquare wrapText="bothSides"/>
            <wp:docPr id="2220" name="Picture 2220"/>
            <wp:cNvGraphicFramePr/>
            <a:graphic xmlns:a="http://schemas.openxmlformats.org/drawingml/2006/main">
              <a:graphicData uri="http://schemas.openxmlformats.org/drawingml/2006/picture">
                <pic:pic xmlns:pic="http://schemas.openxmlformats.org/drawingml/2006/picture">
                  <pic:nvPicPr>
                    <pic:cNvPr id="2220" name="Picture 2220"/>
                    <pic:cNvPicPr/>
                  </pic:nvPicPr>
                  <pic:blipFill>
                    <a:blip r:embed="rId11"/>
                    <a:stretch>
                      <a:fillRect/>
                    </a:stretch>
                  </pic:blipFill>
                  <pic:spPr>
                    <a:xfrm>
                      <a:off x="0" y="0"/>
                      <a:ext cx="9144" cy="6097"/>
                    </a:xfrm>
                    <a:prstGeom prst="rect">
                      <a:avLst/>
                    </a:prstGeom>
                  </pic:spPr>
                </pic:pic>
              </a:graphicData>
            </a:graphic>
          </wp:anchor>
        </w:drawing>
      </w:r>
      <w:r>
        <w:rPr>
          <w:noProof/>
        </w:rPr>
        <w:drawing>
          <wp:anchor distT="0" distB="0" distL="114300" distR="114300" simplePos="0" relativeHeight="251668480" behindDoc="0" locked="0" layoutInCell="1" allowOverlap="0" wp14:anchorId="6642FBA2" wp14:editId="32BC534A">
            <wp:simplePos x="0" y="0"/>
            <wp:positionH relativeFrom="page">
              <wp:posOffset>7474199</wp:posOffset>
            </wp:positionH>
            <wp:positionV relativeFrom="page">
              <wp:posOffset>4858974</wp:posOffset>
            </wp:positionV>
            <wp:extent cx="6096" cy="3048"/>
            <wp:effectExtent l="0" t="0" r="0" b="0"/>
            <wp:wrapSquare wrapText="bothSides"/>
            <wp:docPr id="2221" name="Picture 2221"/>
            <wp:cNvGraphicFramePr/>
            <a:graphic xmlns:a="http://schemas.openxmlformats.org/drawingml/2006/main">
              <a:graphicData uri="http://schemas.openxmlformats.org/drawingml/2006/picture">
                <pic:pic xmlns:pic="http://schemas.openxmlformats.org/drawingml/2006/picture">
                  <pic:nvPicPr>
                    <pic:cNvPr id="2221" name="Picture 2221"/>
                    <pic:cNvPicPr/>
                  </pic:nvPicPr>
                  <pic:blipFill>
                    <a:blip r:embed="rId12"/>
                    <a:stretch>
                      <a:fillRect/>
                    </a:stretch>
                  </pic:blipFill>
                  <pic:spPr>
                    <a:xfrm>
                      <a:off x="0" y="0"/>
                      <a:ext cx="6096" cy="3048"/>
                    </a:xfrm>
                    <a:prstGeom prst="rect">
                      <a:avLst/>
                    </a:prstGeom>
                  </pic:spPr>
                </pic:pic>
              </a:graphicData>
            </a:graphic>
          </wp:anchor>
        </w:drawing>
      </w:r>
      <w:r>
        <w:rPr>
          <w:noProof/>
        </w:rPr>
        <w:drawing>
          <wp:anchor distT="0" distB="0" distL="114300" distR="114300" simplePos="0" relativeHeight="251669504" behindDoc="0" locked="0" layoutInCell="1" allowOverlap="0" wp14:anchorId="7DD404C3" wp14:editId="49C7A699">
            <wp:simplePos x="0" y="0"/>
            <wp:positionH relativeFrom="page">
              <wp:posOffset>7437620</wp:posOffset>
            </wp:positionH>
            <wp:positionV relativeFrom="page">
              <wp:posOffset>4993099</wp:posOffset>
            </wp:positionV>
            <wp:extent cx="15242" cy="9145"/>
            <wp:effectExtent l="0" t="0" r="0" b="0"/>
            <wp:wrapSquare wrapText="bothSides"/>
            <wp:docPr id="2223" name="Picture 2223"/>
            <wp:cNvGraphicFramePr/>
            <a:graphic xmlns:a="http://schemas.openxmlformats.org/drawingml/2006/main">
              <a:graphicData uri="http://schemas.openxmlformats.org/drawingml/2006/picture">
                <pic:pic xmlns:pic="http://schemas.openxmlformats.org/drawingml/2006/picture">
                  <pic:nvPicPr>
                    <pic:cNvPr id="2223" name="Picture 2223"/>
                    <pic:cNvPicPr/>
                  </pic:nvPicPr>
                  <pic:blipFill>
                    <a:blip r:embed="rId13"/>
                    <a:stretch>
                      <a:fillRect/>
                    </a:stretch>
                  </pic:blipFill>
                  <pic:spPr>
                    <a:xfrm>
                      <a:off x="0" y="0"/>
                      <a:ext cx="15242" cy="9145"/>
                    </a:xfrm>
                    <a:prstGeom prst="rect">
                      <a:avLst/>
                    </a:prstGeom>
                  </pic:spPr>
                </pic:pic>
              </a:graphicData>
            </a:graphic>
          </wp:anchor>
        </w:drawing>
      </w:r>
      <w:r>
        <w:rPr>
          <w:noProof/>
        </w:rPr>
        <w:drawing>
          <wp:anchor distT="0" distB="0" distL="114300" distR="114300" simplePos="0" relativeHeight="251670528" behindDoc="0" locked="0" layoutInCell="1" allowOverlap="0" wp14:anchorId="0B4F1BDE" wp14:editId="74ECD6C8">
            <wp:simplePos x="0" y="0"/>
            <wp:positionH relativeFrom="page">
              <wp:posOffset>7449813</wp:posOffset>
            </wp:positionH>
            <wp:positionV relativeFrom="page">
              <wp:posOffset>5041871</wp:posOffset>
            </wp:positionV>
            <wp:extent cx="9144" cy="6097"/>
            <wp:effectExtent l="0" t="0" r="0" b="0"/>
            <wp:wrapSquare wrapText="bothSides"/>
            <wp:docPr id="2225" name="Picture 2225"/>
            <wp:cNvGraphicFramePr/>
            <a:graphic xmlns:a="http://schemas.openxmlformats.org/drawingml/2006/main">
              <a:graphicData uri="http://schemas.openxmlformats.org/drawingml/2006/picture">
                <pic:pic xmlns:pic="http://schemas.openxmlformats.org/drawingml/2006/picture">
                  <pic:nvPicPr>
                    <pic:cNvPr id="2225" name="Picture 2225"/>
                    <pic:cNvPicPr/>
                  </pic:nvPicPr>
                  <pic:blipFill>
                    <a:blip r:embed="rId14"/>
                    <a:stretch>
                      <a:fillRect/>
                    </a:stretch>
                  </pic:blipFill>
                  <pic:spPr>
                    <a:xfrm>
                      <a:off x="0" y="0"/>
                      <a:ext cx="9144" cy="6097"/>
                    </a:xfrm>
                    <a:prstGeom prst="rect">
                      <a:avLst/>
                    </a:prstGeom>
                  </pic:spPr>
                </pic:pic>
              </a:graphicData>
            </a:graphic>
          </wp:anchor>
        </w:drawing>
      </w:r>
      <w:r>
        <w:rPr>
          <w:noProof/>
        </w:rPr>
        <w:drawing>
          <wp:anchor distT="0" distB="0" distL="114300" distR="114300" simplePos="0" relativeHeight="251671552" behindDoc="0" locked="0" layoutInCell="1" allowOverlap="0" wp14:anchorId="3CF8AD45" wp14:editId="2B1BF839">
            <wp:simplePos x="0" y="0"/>
            <wp:positionH relativeFrom="page">
              <wp:posOffset>7449813</wp:posOffset>
            </wp:positionH>
            <wp:positionV relativeFrom="page">
              <wp:posOffset>5057113</wp:posOffset>
            </wp:positionV>
            <wp:extent cx="3049" cy="3048"/>
            <wp:effectExtent l="0" t="0" r="0" b="0"/>
            <wp:wrapSquare wrapText="bothSides"/>
            <wp:docPr id="2226" name="Picture 2226"/>
            <wp:cNvGraphicFramePr/>
            <a:graphic xmlns:a="http://schemas.openxmlformats.org/drawingml/2006/main">
              <a:graphicData uri="http://schemas.openxmlformats.org/drawingml/2006/picture">
                <pic:pic xmlns:pic="http://schemas.openxmlformats.org/drawingml/2006/picture">
                  <pic:nvPicPr>
                    <pic:cNvPr id="2226" name="Picture 2226"/>
                    <pic:cNvPicPr/>
                  </pic:nvPicPr>
                  <pic:blipFill>
                    <a:blip r:embed="rId15"/>
                    <a:stretch>
                      <a:fillRect/>
                    </a:stretch>
                  </pic:blipFill>
                  <pic:spPr>
                    <a:xfrm>
                      <a:off x="0" y="0"/>
                      <a:ext cx="3049" cy="3048"/>
                    </a:xfrm>
                    <a:prstGeom prst="rect">
                      <a:avLst/>
                    </a:prstGeom>
                  </pic:spPr>
                </pic:pic>
              </a:graphicData>
            </a:graphic>
          </wp:anchor>
        </w:drawing>
      </w:r>
      <w:r>
        <w:rPr>
          <w:noProof/>
        </w:rPr>
        <w:drawing>
          <wp:anchor distT="0" distB="0" distL="114300" distR="114300" simplePos="0" relativeHeight="251672576" behindDoc="0" locked="0" layoutInCell="1" allowOverlap="0" wp14:anchorId="6B0E7979" wp14:editId="2556FDD6">
            <wp:simplePos x="0" y="0"/>
            <wp:positionH relativeFrom="page">
              <wp:posOffset>7431524</wp:posOffset>
            </wp:positionH>
            <wp:positionV relativeFrom="page">
              <wp:posOffset>5069306</wp:posOffset>
            </wp:positionV>
            <wp:extent cx="9144" cy="3048"/>
            <wp:effectExtent l="0" t="0" r="0" b="0"/>
            <wp:wrapSquare wrapText="bothSides"/>
            <wp:docPr id="2227" name="Picture 2227"/>
            <wp:cNvGraphicFramePr/>
            <a:graphic xmlns:a="http://schemas.openxmlformats.org/drawingml/2006/main">
              <a:graphicData uri="http://schemas.openxmlformats.org/drawingml/2006/picture">
                <pic:pic xmlns:pic="http://schemas.openxmlformats.org/drawingml/2006/picture">
                  <pic:nvPicPr>
                    <pic:cNvPr id="2227" name="Picture 2227"/>
                    <pic:cNvPicPr/>
                  </pic:nvPicPr>
                  <pic:blipFill>
                    <a:blip r:embed="rId16"/>
                    <a:stretch>
                      <a:fillRect/>
                    </a:stretch>
                  </pic:blipFill>
                  <pic:spPr>
                    <a:xfrm>
                      <a:off x="0" y="0"/>
                      <a:ext cx="9144" cy="3048"/>
                    </a:xfrm>
                    <a:prstGeom prst="rect">
                      <a:avLst/>
                    </a:prstGeom>
                  </pic:spPr>
                </pic:pic>
              </a:graphicData>
            </a:graphic>
          </wp:anchor>
        </w:drawing>
      </w:r>
      <w:r>
        <w:rPr>
          <w:sz w:val="24"/>
        </w:rPr>
        <w:t xml:space="preserve">Представителю администрации сразу после получения сообщения о возникновении пожара или обнаружении </w:t>
      </w:r>
      <w:r w:rsidR="007E5B9E">
        <w:rPr>
          <w:sz w:val="24"/>
        </w:rPr>
        <w:t xml:space="preserve">подозрительного </w:t>
      </w:r>
      <w:r>
        <w:rPr>
          <w:sz w:val="24"/>
        </w:rPr>
        <w:t xml:space="preserve">предмета, </w:t>
      </w:r>
      <w:r w:rsidR="007E5B9E">
        <w:rPr>
          <w:sz w:val="24"/>
        </w:rPr>
        <w:t xml:space="preserve">похожего </w:t>
      </w:r>
      <w:r>
        <w:rPr>
          <w:sz w:val="24"/>
        </w:rPr>
        <w:t xml:space="preserve">на взрывное устройство, при </w:t>
      </w:r>
      <w:r>
        <w:rPr>
          <w:noProof/>
        </w:rPr>
        <w:drawing>
          <wp:inline distT="0" distB="0" distL="0" distR="0" wp14:anchorId="31483CC2" wp14:editId="3B4FABBA">
            <wp:extent cx="6097" cy="3048"/>
            <wp:effectExtent l="0" t="0" r="0" b="0"/>
            <wp:docPr id="2224" name="Picture 2224"/>
            <wp:cNvGraphicFramePr/>
            <a:graphic xmlns:a="http://schemas.openxmlformats.org/drawingml/2006/main">
              <a:graphicData uri="http://schemas.openxmlformats.org/drawingml/2006/picture">
                <pic:pic xmlns:pic="http://schemas.openxmlformats.org/drawingml/2006/picture">
                  <pic:nvPicPr>
                    <pic:cNvPr id="2224" name="Picture 2224"/>
                    <pic:cNvPicPr/>
                  </pic:nvPicPr>
                  <pic:blipFill>
                    <a:blip r:embed="rId17"/>
                    <a:stretch>
                      <a:fillRect/>
                    </a:stretch>
                  </pic:blipFill>
                  <pic:spPr>
                    <a:xfrm>
                      <a:off x="0" y="0"/>
                      <a:ext cx="6097" cy="3048"/>
                    </a:xfrm>
                    <a:prstGeom prst="rect">
                      <a:avLst/>
                    </a:prstGeom>
                  </pic:spPr>
                </pic:pic>
              </a:graphicData>
            </a:graphic>
          </wp:inline>
        </w:drawing>
      </w:r>
      <w:r>
        <w:rPr>
          <w:sz w:val="24"/>
        </w:rPr>
        <w:t>поступлении письменных или устных (по телефону) сообщений, содержащих угрозу террористического характера:</w:t>
      </w:r>
    </w:p>
    <w:p w:rsidR="007E5B9E" w:rsidRPr="007E5B9E" w:rsidRDefault="00C51F1B" w:rsidP="006E450E">
      <w:pPr>
        <w:numPr>
          <w:ilvl w:val="0"/>
          <w:numId w:val="2"/>
        </w:numPr>
        <w:spacing w:after="14" w:line="248" w:lineRule="auto"/>
        <w:ind w:firstLine="542"/>
        <w:jc w:val="both"/>
      </w:pPr>
      <w:r>
        <w:rPr>
          <w:sz w:val="24"/>
        </w:rPr>
        <w:t>немедленно оповестить людей об эвакуации установленн</w:t>
      </w:r>
      <w:r w:rsidR="007E5B9E">
        <w:rPr>
          <w:sz w:val="24"/>
        </w:rPr>
        <w:t>ым</w:t>
      </w:r>
      <w:r>
        <w:rPr>
          <w:sz w:val="24"/>
        </w:rPr>
        <w:t xml:space="preserve"> сигналом (по громкой связи или три звонка) и с помощью посыльных,</w:t>
      </w:r>
    </w:p>
    <w:p w:rsidR="004C5DF0" w:rsidRDefault="00C51F1B" w:rsidP="006E450E">
      <w:pPr>
        <w:numPr>
          <w:ilvl w:val="0"/>
          <w:numId w:val="2"/>
        </w:numPr>
        <w:spacing w:after="14" w:line="248" w:lineRule="auto"/>
        <w:ind w:firstLine="542"/>
        <w:jc w:val="both"/>
      </w:pPr>
      <w:r>
        <w:rPr>
          <w:sz w:val="24"/>
        </w:rPr>
        <w:t xml:space="preserve"> сообщить о случившемся по телефону.</w:t>
      </w:r>
    </w:p>
    <w:p w:rsidR="004C5DF0" w:rsidRDefault="00C51F1B" w:rsidP="006E450E">
      <w:pPr>
        <w:spacing w:after="14" w:line="248" w:lineRule="auto"/>
        <w:ind w:left="806" w:hanging="10"/>
        <w:jc w:val="both"/>
      </w:pPr>
      <w:r>
        <w:rPr>
          <w:sz w:val="24"/>
        </w:rPr>
        <w:t>Местные телефоны находятся на 1</w:t>
      </w:r>
      <w:r w:rsidR="007E5B9E">
        <w:rPr>
          <w:sz w:val="24"/>
        </w:rPr>
        <w:t>-</w:t>
      </w:r>
      <w:r>
        <w:rPr>
          <w:sz w:val="24"/>
        </w:rPr>
        <w:t>ом этаже и в кабинете директора и секретаря на 2</w:t>
      </w:r>
    </w:p>
    <w:p w:rsidR="004C5DF0" w:rsidRDefault="00C51F1B" w:rsidP="006E450E">
      <w:pPr>
        <w:spacing w:after="14" w:line="248" w:lineRule="auto"/>
        <w:ind w:left="279" w:hanging="10"/>
        <w:jc w:val="both"/>
      </w:pPr>
      <w:r>
        <w:rPr>
          <w:sz w:val="24"/>
        </w:rPr>
        <w:t>этаже.</w:t>
      </w:r>
    </w:p>
    <w:p w:rsidR="004C5DF0" w:rsidRDefault="00C51F1B" w:rsidP="007E5B9E">
      <w:pPr>
        <w:pStyle w:val="a3"/>
        <w:numPr>
          <w:ilvl w:val="1"/>
          <w:numId w:val="7"/>
        </w:numPr>
        <w:spacing w:after="66" w:line="248" w:lineRule="auto"/>
        <w:jc w:val="both"/>
      </w:pPr>
      <w:r w:rsidRPr="007E5B9E">
        <w:rPr>
          <w:sz w:val="24"/>
        </w:rPr>
        <w:t>Выключить приточно-вытяжную вентиляцию всех помещений (завхоз).</w:t>
      </w:r>
    </w:p>
    <w:p w:rsidR="004C5DF0" w:rsidRDefault="00C51F1B" w:rsidP="007E5B9E">
      <w:pPr>
        <w:pStyle w:val="a3"/>
        <w:numPr>
          <w:ilvl w:val="1"/>
          <w:numId w:val="7"/>
        </w:numPr>
        <w:spacing w:after="14" w:line="248" w:lineRule="auto"/>
        <w:jc w:val="both"/>
      </w:pPr>
      <w:r w:rsidRPr="007E5B9E">
        <w:rPr>
          <w:sz w:val="24"/>
        </w:rPr>
        <w:t>Открыть все эвакуационные выходы из здания (уборщики помещений).</w:t>
      </w:r>
      <w:r w:rsidRPr="007E5B9E">
        <w:rPr>
          <w:sz w:val="24"/>
        </w:rPr>
        <w:tab/>
      </w:r>
      <w:r>
        <w:rPr>
          <w:noProof/>
        </w:rPr>
        <w:drawing>
          <wp:inline distT="0" distB="0" distL="0" distR="0">
            <wp:extent cx="6097" cy="6097"/>
            <wp:effectExtent l="0" t="0" r="0" b="0"/>
            <wp:docPr id="2230" name="Picture 2230"/>
            <wp:cNvGraphicFramePr/>
            <a:graphic xmlns:a="http://schemas.openxmlformats.org/drawingml/2006/main">
              <a:graphicData uri="http://schemas.openxmlformats.org/drawingml/2006/picture">
                <pic:pic xmlns:pic="http://schemas.openxmlformats.org/drawingml/2006/picture">
                  <pic:nvPicPr>
                    <pic:cNvPr id="2230" name="Picture 2230"/>
                    <pic:cNvPicPr/>
                  </pic:nvPicPr>
                  <pic:blipFill>
                    <a:blip r:embed="rId18"/>
                    <a:stretch>
                      <a:fillRect/>
                    </a:stretch>
                  </pic:blipFill>
                  <pic:spPr>
                    <a:xfrm>
                      <a:off x="0" y="0"/>
                      <a:ext cx="6097" cy="6097"/>
                    </a:xfrm>
                    <a:prstGeom prst="rect">
                      <a:avLst/>
                    </a:prstGeom>
                  </pic:spPr>
                </pic:pic>
              </a:graphicData>
            </a:graphic>
          </wp:inline>
        </w:drawing>
      </w:r>
    </w:p>
    <w:p w:rsidR="004C5DF0" w:rsidRDefault="00C51F1B" w:rsidP="007E5B9E">
      <w:pPr>
        <w:numPr>
          <w:ilvl w:val="1"/>
          <w:numId w:val="7"/>
        </w:numPr>
        <w:spacing w:after="14" w:line="300" w:lineRule="auto"/>
        <w:jc w:val="both"/>
      </w:pPr>
      <w:r>
        <w:rPr>
          <w:sz w:val="24"/>
        </w:rPr>
        <w:t>Быстро, но без паники и суеты эвакуировать людей из здания согласно схемы эвакуации, не допускать встречных и пересекающихся потоков людей.</w:t>
      </w:r>
    </w:p>
    <w:p w:rsidR="004C5DF0" w:rsidRDefault="00C51F1B" w:rsidP="006E450E">
      <w:pPr>
        <w:spacing w:after="14" w:line="248" w:lineRule="auto"/>
        <w:ind w:left="192" w:firstLine="571"/>
        <w:jc w:val="both"/>
      </w:pPr>
      <w:r>
        <w:rPr>
          <w:sz w:val="24"/>
        </w:rPr>
        <w:t>Учителям обеспечить эвакуацию учащихся того класса, в котором они ведут урок, и вынести классный журнал.</w:t>
      </w:r>
    </w:p>
    <w:p w:rsidR="004C5DF0" w:rsidRDefault="00C51F1B" w:rsidP="007E5B9E">
      <w:pPr>
        <w:numPr>
          <w:ilvl w:val="1"/>
          <w:numId w:val="7"/>
        </w:numPr>
        <w:spacing w:after="65" w:line="248" w:lineRule="auto"/>
        <w:jc w:val="both"/>
      </w:pPr>
      <w:r>
        <w:rPr>
          <w:sz w:val="24"/>
        </w:rPr>
        <w:t xml:space="preserve">Учителям, находящимся в школе, но свободным от занятий, </w:t>
      </w:r>
      <w:r w:rsidR="007E5B9E">
        <w:rPr>
          <w:sz w:val="24"/>
        </w:rPr>
        <w:t xml:space="preserve">и техническому персоналу </w:t>
      </w:r>
      <w:r>
        <w:rPr>
          <w:sz w:val="24"/>
        </w:rPr>
        <w:t>явиться к директору или дежурному администратору и выполнять его указания, т.к. они могут</w:t>
      </w:r>
    </w:p>
    <w:p w:rsidR="004C5DF0" w:rsidRDefault="00C51F1B" w:rsidP="006E450E">
      <w:pPr>
        <w:spacing w:after="14" w:line="248" w:lineRule="auto"/>
        <w:ind w:left="164" w:hanging="10"/>
        <w:jc w:val="both"/>
      </w:pPr>
      <w:r>
        <w:rPr>
          <w:sz w:val="24"/>
        </w:rPr>
        <w:t>привлекаться для:</w:t>
      </w:r>
    </w:p>
    <w:p w:rsidR="004C5DF0" w:rsidRDefault="007E5B9E" w:rsidP="007E5B9E">
      <w:pPr>
        <w:spacing w:after="3"/>
        <w:jc w:val="both"/>
      </w:pPr>
      <w:r>
        <w:rPr>
          <w:sz w:val="26"/>
        </w:rPr>
        <w:t xml:space="preserve">- </w:t>
      </w:r>
      <w:r w:rsidR="00C51F1B">
        <w:rPr>
          <w:sz w:val="26"/>
        </w:rPr>
        <w:t>осмотра кабинетов;</w:t>
      </w:r>
    </w:p>
    <w:p w:rsidR="004C5DF0" w:rsidRDefault="007E5B9E" w:rsidP="007E5B9E">
      <w:pPr>
        <w:spacing w:after="3"/>
        <w:jc w:val="both"/>
      </w:pPr>
      <w:r>
        <w:rPr>
          <w:sz w:val="26"/>
        </w:rPr>
        <w:t xml:space="preserve">- </w:t>
      </w:r>
      <w:r w:rsidR="00C51F1B">
        <w:rPr>
          <w:sz w:val="26"/>
        </w:rPr>
        <w:t>поиска отсутствующих учеников;</w:t>
      </w:r>
    </w:p>
    <w:p w:rsidR="004C5DF0" w:rsidRDefault="007E5B9E" w:rsidP="007E5B9E">
      <w:pPr>
        <w:spacing w:after="3"/>
        <w:jc w:val="both"/>
      </w:pPr>
      <w:r>
        <w:rPr>
          <w:sz w:val="26"/>
        </w:rPr>
        <w:t xml:space="preserve">- </w:t>
      </w:r>
      <w:r w:rsidR="00C51F1B">
        <w:rPr>
          <w:sz w:val="26"/>
        </w:rPr>
        <w:t>выноса материальных ценностей и документации;</w:t>
      </w:r>
    </w:p>
    <w:p w:rsidR="004C5DF0" w:rsidRDefault="007E5B9E" w:rsidP="007E5B9E">
      <w:pPr>
        <w:spacing w:after="3"/>
        <w:jc w:val="both"/>
      </w:pPr>
      <w:r>
        <w:rPr>
          <w:sz w:val="26"/>
        </w:rPr>
        <w:t xml:space="preserve">- </w:t>
      </w:r>
      <w:r w:rsidR="00C51F1B">
        <w:rPr>
          <w:sz w:val="26"/>
        </w:rPr>
        <w:t>ликвидации небольших очагов пожара.</w:t>
      </w:r>
    </w:p>
    <w:p w:rsidR="004C5DF0" w:rsidRDefault="00C51F1B" w:rsidP="007E5B9E">
      <w:pPr>
        <w:pStyle w:val="a3"/>
        <w:numPr>
          <w:ilvl w:val="1"/>
          <w:numId w:val="7"/>
        </w:numPr>
        <w:spacing w:after="83"/>
        <w:jc w:val="both"/>
      </w:pPr>
      <w:r w:rsidRPr="007E5B9E">
        <w:rPr>
          <w:sz w:val="26"/>
        </w:rPr>
        <w:t>Покидая помещение, отключить все электроприборы, выключить свет, плотно закрыть за собой все двери, окна и форточки во избежание распространения огня и дыма в</w:t>
      </w:r>
      <w:r w:rsidR="00397897">
        <w:rPr>
          <w:sz w:val="26"/>
        </w:rPr>
        <w:t xml:space="preserve"> </w:t>
      </w:r>
      <w:bookmarkStart w:id="0" w:name="_GoBack"/>
      <w:bookmarkEnd w:id="0"/>
      <w:r w:rsidRPr="007E5B9E">
        <w:rPr>
          <w:sz w:val="26"/>
        </w:rPr>
        <w:t>смежные помещения.</w:t>
      </w:r>
    </w:p>
    <w:p w:rsidR="004C5DF0" w:rsidRPr="007E5B9E" w:rsidRDefault="00C51F1B" w:rsidP="007E5B9E">
      <w:pPr>
        <w:numPr>
          <w:ilvl w:val="1"/>
          <w:numId w:val="7"/>
        </w:numPr>
        <w:spacing w:after="3" w:line="391" w:lineRule="auto"/>
        <w:jc w:val="both"/>
      </w:pPr>
      <w:r>
        <w:rPr>
          <w:sz w:val="26"/>
        </w:rPr>
        <w:t>Уборщики помещений должны находиться у открыт</w:t>
      </w:r>
      <w:r w:rsidR="007E5B9E">
        <w:rPr>
          <w:sz w:val="26"/>
        </w:rPr>
        <w:t xml:space="preserve">ых дверей, обеспечивая быстрый, </w:t>
      </w:r>
      <w:r>
        <w:rPr>
          <w:sz w:val="26"/>
        </w:rPr>
        <w:t>свободный проход учащихся и работников школы.</w:t>
      </w:r>
    </w:p>
    <w:p w:rsidR="0021033B" w:rsidRDefault="0021033B" w:rsidP="0021033B">
      <w:pPr>
        <w:spacing w:after="3" w:line="391" w:lineRule="auto"/>
        <w:jc w:val="both"/>
        <w:rPr>
          <w:sz w:val="26"/>
        </w:rPr>
      </w:pPr>
      <w:r>
        <w:rPr>
          <w:sz w:val="26"/>
        </w:rPr>
        <w:t xml:space="preserve">2.10. </w:t>
      </w:r>
      <w:r w:rsidRPr="0021033B">
        <w:rPr>
          <w:sz w:val="26"/>
        </w:rPr>
        <w:t xml:space="preserve">После эвакуации людей из здания, уборщики помещений могут привлекаться для: </w:t>
      </w:r>
    </w:p>
    <w:p w:rsidR="0021033B" w:rsidRPr="0021033B" w:rsidRDefault="0021033B" w:rsidP="0021033B">
      <w:pPr>
        <w:spacing w:after="3" w:line="391" w:lineRule="auto"/>
        <w:jc w:val="both"/>
        <w:rPr>
          <w:sz w:val="26"/>
        </w:rPr>
      </w:pPr>
      <w:r w:rsidRPr="0021033B">
        <w:rPr>
          <w:sz w:val="26"/>
        </w:rPr>
        <w:lastRenderedPageBreak/>
        <w:t>- осмотра кабинетов;</w:t>
      </w:r>
    </w:p>
    <w:p w:rsidR="0021033B" w:rsidRPr="0021033B" w:rsidRDefault="0021033B" w:rsidP="0021033B">
      <w:pPr>
        <w:spacing w:after="3" w:line="391" w:lineRule="auto"/>
        <w:jc w:val="both"/>
        <w:rPr>
          <w:sz w:val="26"/>
        </w:rPr>
      </w:pPr>
      <w:r>
        <w:rPr>
          <w:sz w:val="26"/>
        </w:rPr>
        <w:t xml:space="preserve">- </w:t>
      </w:r>
      <w:r w:rsidRPr="0021033B">
        <w:rPr>
          <w:sz w:val="26"/>
        </w:rPr>
        <w:t>поиска отсутствующих учеников;</w:t>
      </w:r>
    </w:p>
    <w:p w:rsidR="0021033B" w:rsidRDefault="0021033B" w:rsidP="0021033B">
      <w:pPr>
        <w:spacing w:after="3" w:line="391" w:lineRule="auto"/>
        <w:jc w:val="both"/>
        <w:rPr>
          <w:sz w:val="26"/>
        </w:rPr>
      </w:pPr>
      <w:r>
        <w:rPr>
          <w:sz w:val="26"/>
        </w:rPr>
        <w:t xml:space="preserve">- </w:t>
      </w:r>
      <w:r w:rsidRPr="0021033B">
        <w:rPr>
          <w:sz w:val="26"/>
        </w:rPr>
        <w:t>выноса материальных ценностей и документации;</w:t>
      </w:r>
    </w:p>
    <w:p w:rsidR="0021033B" w:rsidRPr="0021033B" w:rsidRDefault="0021033B" w:rsidP="0021033B">
      <w:pPr>
        <w:spacing w:after="3" w:line="391" w:lineRule="auto"/>
        <w:jc w:val="both"/>
        <w:rPr>
          <w:sz w:val="26"/>
        </w:rPr>
      </w:pPr>
      <w:r w:rsidRPr="0021033B">
        <w:rPr>
          <w:sz w:val="26"/>
        </w:rPr>
        <w:t>- ликвидации небольших очагов пожара.</w:t>
      </w:r>
    </w:p>
    <w:p w:rsidR="0021033B" w:rsidRPr="0021033B" w:rsidRDefault="0021033B" w:rsidP="0021033B">
      <w:pPr>
        <w:spacing w:after="3" w:line="391" w:lineRule="auto"/>
        <w:jc w:val="both"/>
        <w:rPr>
          <w:sz w:val="26"/>
        </w:rPr>
      </w:pPr>
      <w:r w:rsidRPr="0021033B">
        <w:rPr>
          <w:sz w:val="26"/>
        </w:rPr>
        <w:t>2.11. Вынести из здания наиболее ценное имущество и документы:</w:t>
      </w:r>
    </w:p>
    <w:p w:rsidR="0021033B" w:rsidRPr="0021033B" w:rsidRDefault="0021033B" w:rsidP="0021033B">
      <w:pPr>
        <w:spacing w:after="3" w:line="391" w:lineRule="auto"/>
        <w:jc w:val="both"/>
        <w:rPr>
          <w:sz w:val="26"/>
        </w:rPr>
      </w:pPr>
      <w:r>
        <w:rPr>
          <w:sz w:val="26"/>
        </w:rPr>
        <w:t>-</w:t>
      </w:r>
      <w:r w:rsidRPr="0021033B">
        <w:rPr>
          <w:sz w:val="26"/>
        </w:rPr>
        <w:t>заместитель директора по УВР выносит классные журналы, находящиеся в учительской;</w:t>
      </w:r>
    </w:p>
    <w:p w:rsidR="0021033B" w:rsidRPr="0021033B" w:rsidRDefault="0021033B" w:rsidP="0021033B">
      <w:pPr>
        <w:spacing w:after="3" w:line="391" w:lineRule="auto"/>
        <w:jc w:val="both"/>
        <w:rPr>
          <w:sz w:val="26"/>
        </w:rPr>
      </w:pPr>
      <w:r>
        <w:rPr>
          <w:sz w:val="26"/>
        </w:rPr>
        <w:t xml:space="preserve">- </w:t>
      </w:r>
      <w:r w:rsidRPr="0021033B">
        <w:rPr>
          <w:sz w:val="26"/>
        </w:rPr>
        <w:t>секретарь выносит документацию канцелярии, в первую очередь, трудовые книжки работников;</w:t>
      </w:r>
    </w:p>
    <w:p w:rsidR="0021033B" w:rsidRPr="0021033B" w:rsidRDefault="0021033B" w:rsidP="0021033B">
      <w:pPr>
        <w:spacing w:after="3" w:line="391" w:lineRule="auto"/>
        <w:jc w:val="both"/>
        <w:rPr>
          <w:sz w:val="26"/>
        </w:rPr>
      </w:pPr>
      <w:r w:rsidRPr="0021033B">
        <w:rPr>
          <w:sz w:val="26"/>
        </w:rPr>
        <w:t>2.12. Администраци</w:t>
      </w:r>
      <w:r>
        <w:rPr>
          <w:sz w:val="26"/>
        </w:rPr>
        <w:t>я</w:t>
      </w:r>
      <w:r w:rsidRPr="0021033B">
        <w:rPr>
          <w:sz w:val="26"/>
        </w:rPr>
        <w:t xml:space="preserve"> провер</w:t>
      </w:r>
      <w:r>
        <w:rPr>
          <w:sz w:val="26"/>
        </w:rPr>
        <w:t>яе</w:t>
      </w:r>
      <w:r w:rsidRPr="0021033B">
        <w:rPr>
          <w:sz w:val="26"/>
        </w:rPr>
        <w:t>т отсутствие людей во всех помещениях здания (заместитель директора по ВР проверяет помещения первого и второго этажа, заместитель директора по НМР — третьего четвёртого этажа), заместителю директора по УВР проверить наличие людей по спискам в месте сбора.</w:t>
      </w:r>
    </w:p>
    <w:p w:rsidR="0021033B" w:rsidRPr="0021033B" w:rsidRDefault="0021033B" w:rsidP="0021033B">
      <w:pPr>
        <w:spacing w:after="3" w:line="391" w:lineRule="auto"/>
        <w:jc w:val="both"/>
        <w:rPr>
          <w:sz w:val="26"/>
        </w:rPr>
      </w:pPr>
      <w:r w:rsidRPr="0021033B">
        <w:rPr>
          <w:sz w:val="26"/>
        </w:rPr>
        <w:t>В случае отсутствия кого-либо в месте сбора срочно сообщить об этом представителю администрации, который должен немедленно организовать поиск отсутствующего.</w:t>
      </w:r>
    </w:p>
    <w:p w:rsidR="0021033B" w:rsidRPr="0021033B" w:rsidRDefault="0021033B" w:rsidP="0021033B">
      <w:pPr>
        <w:spacing w:after="3" w:line="391" w:lineRule="auto"/>
        <w:jc w:val="both"/>
        <w:rPr>
          <w:sz w:val="26"/>
        </w:rPr>
      </w:pPr>
      <w:r w:rsidRPr="0021033B">
        <w:rPr>
          <w:sz w:val="26"/>
        </w:rPr>
        <w:t>2.13.</w:t>
      </w:r>
      <w:r>
        <w:rPr>
          <w:sz w:val="26"/>
        </w:rPr>
        <w:t xml:space="preserve"> </w:t>
      </w:r>
      <w:r w:rsidRPr="0021033B">
        <w:rPr>
          <w:sz w:val="26"/>
        </w:rPr>
        <w:t>0тключить электросеть и обеспечить безопасность людей, принимающих участие в эвакуации и тушении пожара, от возможных обрушений конструкций, воздействия токсичных продуктов горения и повышенной температуры, поражения электрическим током.</w:t>
      </w:r>
    </w:p>
    <w:p w:rsidR="0021033B" w:rsidRPr="0021033B" w:rsidRDefault="0021033B" w:rsidP="0021033B">
      <w:pPr>
        <w:spacing w:after="3" w:line="391" w:lineRule="auto"/>
        <w:jc w:val="both"/>
        <w:rPr>
          <w:sz w:val="26"/>
        </w:rPr>
      </w:pPr>
      <w:r>
        <w:rPr>
          <w:sz w:val="26"/>
        </w:rPr>
        <w:t>2.</w:t>
      </w:r>
      <w:r w:rsidRPr="0021033B">
        <w:rPr>
          <w:sz w:val="26"/>
        </w:rPr>
        <w:t>14.</w:t>
      </w:r>
      <w:r>
        <w:rPr>
          <w:sz w:val="26"/>
        </w:rPr>
        <w:t xml:space="preserve"> </w:t>
      </w:r>
      <w:r w:rsidRPr="0021033B">
        <w:rPr>
          <w:sz w:val="26"/>
        </w:rPr>
        <w:t>Силами добровольной пожарной дружины по приступить к тушению пожара и его локализации с помощью первичных средств пожаротушения.</w:t>
      </w:r>
    </w:p>
    <w:p w:rsidR="0021033B" w:rsidRPr="0021033B" w:rsidRDefault="0021033B" w:rsidP="0021033B">
      <w:pPr>
        <w:spacing w:after="3" w:line="391" w:lineRule="auto"/>
        <w:jc w:val="both"/>
        <w:rPr>
          <w:sz w:val="26"/>
        </w:rPr>
      </w:pPr>
      <w:r w:rsidRPr="0021033B">
        <w:rPr>
          <w:sz w:val="26"/>
        </w:rPr>
        <w:t>2.15.</w:t>
      </w:r>
      <w:r w:rsidRPr="0021033B">
        <w:rPr>
          <w:sz w:val="26"/>
        </w:rPr>
        <w:tab/>
        <w:t>Оказать пострадавшим первую медицинскую помощь.</w:t>
      </w:r>
    </w:p>
    <w:p w:rsidR="007E5B9E" w:rsidRDefault="0021033B" w:rsidP="0021033B">
      <w:pPr>
        <w:spacing w:after="3" w:line="391" w:lineRule="auto"/>
        <w:jc w:val="both"/>
        <w:rPr>
          <w:sz w:val="26"/>
        </w:rPr>
      </w:pPr>
      <w:r w:rsidRPr="0021033B">
        <w:rPr>
          <w:sz w:val="26"/>
        </w:rPr>
        <w:t>2.16.</w:t>
      </w:r>
      <w:r w:rsidRPr="0021033B">
        <w:rPr>
          <w:sz w:val="26"/>
        </w:rPr>
        <w:tab/>
        <w:t>Директору школы или заместителю директора проинформировать начальника пожарного подразделения (расчет) о конструктивных и технологических особенностях объекта и других особенностях здания с целью успешной ликвидации пожара.</w:t>
      </w:r>
    </w:p>
    <w:p w:rsidR="007E5B9E" w:rsidRDefault="007E5B9E" w:rsidP="007E5B9E">
      <w:pPr>
        <w:spacing w:after="3" w:line="391" w:lineRule="auto"/>
        <w:jc w:val="both"/>
      </w:pPr>
    </w:p>
    <w:sectPr w:rsidR="007E5B9E">
      <w:type w:val="continuous"/>
      <w:pgSz w:w="11900" w:h="16840"/>
      <w:pgMar w:top="898" w:right="211" w:bottom="982" w:left="144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225429"/>
    <w:multiLevelType w:val="multilevel"/>
    <w:tmpl w:val="029EAD1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3165789"/>
    <w:multiLevelType w:val="multilevel"/>
    <w:tmpl w:val="E3666816"/>
    <w:lvl w:ilvl="0">
      <w:start w:val="2"/>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8"/>
      <w:numFmt w:val="decimal"/>
      <w:lvlRestart w:val="0"/>
      <w:lvlText w:val="%1.%2."/>
      <w:lvlJc w:val="left"/>
      <w:pPr>
        <w:ind w:left="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7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4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1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8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5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3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0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nsid w:val="15872141"/>
    <w:multiLevelType w:val="hybridMultilevel"/>
    <w:tmpl w:val="E49CC382"/>
    <w:lvl w:ilvl="0" w:tplc="0E1E179C">
      <w:start w:val="1"/>
      <w:numFmt w:val="bullet"/>
      <w:lvlText w:val="-"/>
      <w:lvlJc w:val="left"/>
      <w:pPr>
        <w:ind w:left="6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C285D08">
      <w:start w:val="1"/>
      <w:numFmt w:val="bullet"/>
      <w:lvlText w:val="o"/>
      <w:lvlJc w:val="left"/>
      <w:pPr>
        <w:ind w:left="17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1E603D8">
      <w:start w:val="1"/>
      <w:numFmt w:val="bullet"/>
      <w:lvlText w:val="▪"/>
      <w:lvlJc w:val="left"/>
      <w:pPr>
        <w:ind w:left="25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D9E2194">
      <w:start w:val="1"/>
      <w:numFmt w:val="bullet"/>
      <w:lvlText w:val="•"/>
      <w:lvlJc w:val="left"/>
      <w:pPr>
        <w:ind w:left="32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76A031A">
      <w:start w:val="1"/>
      <w:numFmt w:val="bullet"/>
      <w:lvlText w:val="o"/>
      <w:lvlJc w:val="left"/>
      <w:pPr>
        <w:ind w:left="39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DEF8D0">
      <w:start w:val="1"/>
      <w:numFmt w:val="bullet"/>
      <w:lvlText w:val="▪"/>
      <w:lvlJc w:val="left"/>
      <w:pPr>
        <w:ind w:left="46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AA438CC">
      <w:start w:val="1"/>
      <w:numFmt w:val="bullet"/>
      <w:lvlText w:val="•"/>
      <w:lvlJc w:val="left"/>
      <w:pPr>
        <w:ind w:left="53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67A3A02">
      <w:start w:val="1"/>
      <w:numFmt w:val="bullet"/>
      <w:lvlText w:val="o"/>
      <w:lvlJc w:val="left"/>
      <w:pPr>
        <w:ind w:left="61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3AA00D6">
      <w:start w:val="1"/>
      <w:numFmt w:val="bullet"/>
      <w:lvlText w:val="▪"/>
      <w:lvlJc w:val="left"/>
      <w:pPr>
        <w:ind w:left="68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15B454B2"/>
    <w:multiLevelType w:val="multilevel"/>
    <w:tmpl w:val="02663A8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4F501EB"/>
    <w:multiLevelType w:val="multilevel"/>
    <w:tmpl w:val="6FC2CBBA"/>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7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29AC6D17"/>
    <w:multiLevelType w:val="multilevel"/>
    <w:tmpl w:val="A4085938"/>
    <w:lvl w:ilvl="0">
      <w:start w:val="1"/>
      <w:numFmt w:val="decimal"/>
      <w:lvlText w:val="%1."/>
      <w:lvlJc w:val="left"/>
      <w:pPr>
        <w:ind w:left="12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17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1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8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2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0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7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4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nsid w:val="4CCF6C1B"/>
    <w:multiLevelType w:val="multilevel"/>
    <w:tmpl w:val="0DC250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2"/>
  </w:num>
  <w:num w:numId="3">
    <w:abstractNumId w:val="4"/>
  </w:num>
  <w:num w:numId="4">
    <w:abstractNumId w:val="1"/>
  </w:num>
  <w:num w:numId="5">
    <w:abstractNumId w:val="6"/>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DF0"/>
    <w:rsid w:val="0021033B"/>
    <w:rsid w:val="00397897"/>
    <w:rsid w:val="004C5DF0"/>
    <w:rsid w:val="006E450E"/>
    <w:rsid w:val="007E5B9E"/>
    <w:rsid w:val="00C51F1B"/>
    <w:rsid w:val="00E870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D0B9CBF1-E0EE-441B-A9B7-1618F355E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color w:val="000000"/>
    </w:rPr>
  </w:style>
  <w:style w:type="paragraph" w:styleId="1">
    <w:name w:val="heading 1"/>
    <w:next w:val="a"/>
    <w:link w:val="10"/>
    <w:uiPriority w:val="9"/>
    <w:unhideWhenUsed/>
    <w:qFormat/>
    <w:pPr>
      <w:keepNext/>
      <w:keepLines/>
      <w:spacing w:after="0"/>
      <w:ind w:left="163"/>
      <w:jc w:val="center"/>
      <w:outlineLvl w:val="0"/>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color w:val="000000"/>
      <w:sz w:val="28"/>
    </w:rPr>
  </w:style>
  <w:style w:type="paragraph" w:styleId="a3">
    <w:name w:val="List Paragraph"/>
    <w:basedOn w:val="a"/>
    <w:uiPriority w:val="34"/>
    <w:qFormat/>
    <w:rsid w:val="006E45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image" Target="media/image9.jpg"/><Relationship Id="rId18" Type="http://schemas.openxmlformats.org/officeDocument/2006/relationships/image" Target="media/image14.jpg"/><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image" Target="media/image8.jpg"/><Relationship Id="rId17" Type="http://schemas.openxmlformats.org/officeDocument/2006/relationships/image" Target="media/image13.jpg"/><Relationship Id="rId2" Type="http://schemas.openxmlformats.org/officeDocument/2006/relationships/styles" Target="styles.xml"/><Relationship Id="rId16" Type="http://schemas.openxmlformats.org/officeDocument/2006/relationships/image" Target="media/image12.jp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jpg"/><Relationship Id="rId5" Type="http://schemas.openxmlformats.org/officeDocument/2006/relationships/image" Target="media/image1.jpg"/><Relationship Id="rId15" Type="http://schemas.openxmlformats.org/officeDocument/2006/relationships/image" Target="media/image11.jpg"/><Relationship Id="rId10" Type="http://schemas.openxmlformats.org/officeDocument/2006/relationships/image" Target="media/image6.jp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10.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710</Words>
  <Characters>4053</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Sany</dc:creator>
  <cp:keywords/>
  <cp:lastModifiedBy>Учитель</cp:lastModifiedBy>
  <cp:revision>4</cp:revision>
  <dcterms:created xsi:type="dcterms:W3CDTF">2020-03-04T16:43:00Z</dcterms:created>
  <dcterms:modified xsi:type="dcterms:W3CDTF">2021-01-27T07:55:00Z</dcterms:modified>
</cp:coreProperties>
</file>