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0B4" w:rsidRPr="00B630B4" w:rsidRDefault="00B630B4" w:rsidP="00B630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30B4">
        <w:rPr>
          <w:rFonts w:ascii="Times New Roman" w:eastAsia="Calibri" w:hAnsi="Times New Roman" w:cs="Times New Roman"/>
          <w:b/>
          <w:sz w:val="24"/>
          <w:szCs w:val="24"/>
        </w:rPr>
        <w:t>Аннотация  к рабочей программе</w:t>
      </w:r>
    </w:p>
    <w:p w:rsidR="00B630B4" w:rsidRPr="00B630B4" w:rsidRDefault="00B630B4" w:rsidP="00B630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r w:rsidRPr="00B630B4">
        <w:rPr>
          <w:rFonts w:ascii="Times New Roman" w:eastAsia="Times New Roman" w:hAnsi="Times New Roman" w:cs="Times New Roman"/>
          <w:b/>
          <w:sz w:val="24"/>
          <w:szCs w:val="24"/>
        </w:rPr>
        <w:t>«Математик</w:t>
      </w:r>
      <w:r w:rsidRPr="00B630B4">
        <w:rPr>
          <w:rFonts w:ascii="Times New Roman" w:hAnsi="Times New Roman"/>
          <w:b/>
          <w:sz w:val="24"/>
          <w:szCs w:val="24"/>
        </w:rPr>
        <w:t>е</w:t>
      </w:r>
      <w:r w:rsidRPr="00B630B4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B630B4">
        <w:rPr>
          <w:rFonts w:ascii="Times New Roman" w:eastAsia="Calibri" w:hAnsi="Times New Roman" w:cs="Times New Roman"/>
          <w:b/>
          <w:sz w:val="24"/>
          <w:szCs w:val="24"/>
        </w:rPr>
        <w:t>ООП СОО.</w:t>
      </w:r>
    </w:p>
    <w:p w:rsidR="00B630B4" w:rsidRPr="00B630B4" w:rsidRDefault="00B630B4" w:rsidP="00B63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sz w:val="24"/>
          <w:szCs w:val="24"/>
        </w:rPr>
        <w:t>Рабочая программа по предмету «Математике» составлена на основе:</w:t>
      </w:r>
    </w:p>
    <w:p w:rsidR="00B630B4" w:rsidRPr="00B630B4" w:rsidRDefault="00B630B4" w:rsidP="00B63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sz w:val="24"/>
          <w:szCs w:val="24"/>
        </w:rPr>
        <w:t>-Федеральный закон от 29 декабря 2012 N 273-ФЗ "Об образовании в Российской Федерации";</w:t>
      </w:r>
    </w:p>
    <w:p w:rsidR="00B630B4" w:rsidRPr="00B630B4" w:rsidRDefault="00B630B4" w:rsidP="00B63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sz w:val="24"/>
          <w:szCs w:val="24"/>
        </w:rPr>
        <w:t xml:space="preserve">-ФГОС СОО, 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утвержденный  приказом  Министерства  образования  и  науки  Российской  Федерации  от  17 мая 2012 г. № 413;</w:t>
      </w:r>
      <w:r w:rsidRPr="00B630B4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 xml:space="preserve"> </w:t>
      </w:r>
      <w:r w:rsidRPr="00B630B4">
        <w:rPr>
          <w:rFonts w:ascii="Times New Roman" w:eastAsia="Calibri" w:hAnsi="Times New Roman" w:cs="Times New Roman"/>
          <w:sz w:val="24"/>
          <w:szCs w:val="24"/>
        </w:rPr>
        <w:t xml:space="preserve">- с учетом промерной основной образовательной программы основного общего образования; </w:t>
      </w:r>
    </w:p>
    <w:p w:rsidR="00B630B4" w:rsidRPr="00B630B4" w:rsidRDefault="00B630B4" w:rsidP="00B63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B630B4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B630B4">
        <w:rPr>
          <w:rFonts w:ascii="Times New Roman" w:eastAsia="Calibri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РФ от 29 декабря 2010 г. №189;</w:t>
      </w:r>
    </w:p>
    <w:p w:rsidR="00B630B4" w:rsidRPr="00B630B4" w:rsidRDefault="00B630B4" w:rsidP="00B630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sz w:val="24"/>
          <w:szCs w:val="24"/>
        </w:rPr>
        <w:t>и является составной частью ООП СОО МОУ «СОШ № 2».</w:t>
      </w:r>
    </w:p>
    <w:p w:rsidR="00B630B4" w:rsidRPr="00B630B4" w:rsidRDefault="00B630B4" w:rsidP="00B63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b/>
          <w:sz w:val="24"/>
          <w:szCs w:val="24"/>
        </w:rPr>
        <w:t xml:space="preserve">Изучение математики  </w:t>
      </w:r>
      <w:r w:rsidRPr="00B630B4">
        <w:rPr>
          <w:rFonts w:ascii="Times New Roman" w:eastAsia="Calibri" w:hAnsi="Times New Roman" w:cs="Times New Roman"/>
          <w:sz w:val="24"/>
          <w:szCs w:val="24"/>
        </w:rPr>
        <w:t xml:space="preserve">направлено на достижение следующих целей: </w:t>
      </w:r>
    </w:p>
    <w:p w:rsidR="00B630B4" w:rsidRPr="00B630B4" w:rsidRDefault="009C4B50" w:rsidP="009C4B50">
      <w:pPr>
        <w:pStyle w:val="a5"/>
        <w:tabs>
          <w:tab w:val="left" w:pos="851"/>
        </w:tabs>
        <w:spacing w:line="240" w:lineRule="auto"/>
        <w:ind w:left="0" w:firstLine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- способствовать формированию математической культуры, формированию интеллектуально-грамотной личности, способной самостоятельно получать знания, осмысленно выбирать профессию и специальность в соответствии с заявленным профилем образования в условиях модернизации системы образования </w:t>
      </w:r>
      <w:proofErr w:type="gramStart"/>
      <w:r>
        <w:rPr>
          <w:rFonts w:eastAsia="Times New Roman" w:cs="Times New Roman"/>
          <w:sz w:val="24"/>
          <w:szCs w:val="24"/>
        </w:rPr>
        <w:t>РФ.</w:t>
      </w:r>
      <w:r w:rsidR="00B630B4" w:rsidRPr="00B630B4">
        <w:rPr>
          <w:rFonts w:eastAsia="Times New Roman" w:cs="Times New Roman"/>
          <w:sz w:val="24"/>
          <w:szCs w:val="24"/>
        </w:rPr>
        <w:t>;</w:t>
      </w:r>
      <w:proofErr w:type="gramEnd"/>
    </w:p>
    <w:p w:rsidR="00B630B4" w:rsidRPr="00B630B4" w:rsidRDefault="00B630B4" w:rsidP="00B630B4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 w:rsidRPr="00B630B4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Задачи :</w:t>
      </w:r>
    </w:p>
    <w:p w:rsidR="00B630B4" w:rsidRPr="00B630B4" w:rsidRDefault="00B630B4" w:rsidP="00B630B4">
      <w:pPr>
        <w:pStyle w:val="a5"/>
        <w:numPr>
          <w:ilvl w:val="0"/>
          <w:numId w:val="5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sz w:val="24"/>
          <w:szCs w:val="24"/>
        </w:rPr>
      </w:pPr>
      <w:r w:rsidRPr="00B630B4">
        <w:rPr>
          <w:rFonts w:eastAsia="Times New Roman" w:cs="Times New Roman"/>
          <w:sz w:val="24"/>
          <w:szCs w:val="24"/>
        </w:rPr>
        <w:t>обеспечение равных возможностей получения качественного среднего общего образования;</w:t>
      </w:r>
    </w:p>
    <w:p w:rsidR="00B630B4" w:rsidRPr="00B630B4" w:rsidRDefault="00B630B4" w:rsidP="00B630B4">
      <w:pPr>
        <w:pStyle w:val="a5"/>
        <w:numPr>
          <w:ilvl w:val="0"/>
          <w:numId w:val="5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sz w:val="24"/>
          <w:szCs w:val="24"/>
        </w:rPr>
      </w:pPr>
      <w:r w:rsidRPr="00B630B4">
        <w:rPr>
          <w:rFonts w:eastAsia="Times New Roman" w:cs="Times New Roman"/>
          <w:sz w:val="24"/>
          <w:szCs w:val="24"/>
        </w:rPr>
        <w:t xml:space="preserve">обеспечение достижения обучающимися образовательных результатов в соответствии с требованиями, установленными </w:t>
      </w:r>
      <w:r w:rsidRPr="00B630B4">
        <w:rPr>
          <w:sz w:val="24"/>
          <w:szCs w:val="24"/>
        </w:rPr>
        <w:t>ФГОС СОО</w:t>
      </w:r>
      <w:r w:rsidRPr="00B630B4">
        <w:rPr>
          <w:rFonts w:eastAsia="Times New Roman" w:cs="Times New Roman"/>
          <w:sz w:val="24"/>
          <w:szCs w:val="24"/>
        </w:rPr>
        <w:t>;</w:t>
      </w:r>
    </w:p>
    <w:p w:rsidR="00B630B4" w:rsidRPr="00B630B4" w:rsidRDefault="00B630B4" w:rsidP="00B630B4">
      <w:pPr>
        <w:pStyle w:val="a5"/>
        <w:numPr>
          <w:ilvl w:val="0"/>
          <w:numId w:val="5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noProof/>
          <w:sz w:val="24"/>
          <w:szCs w:val="24"/>
        </w:rPr>
      </w:pPr>
      <w:r w:rsidRPr="00B630B4">
        <w:rPr>
          <w:rFonts w:eastAsia="Times New Roman" w:cs="Times New Roman"/>
          <w:sz w:val="24"/>
          <w:szCs w:val="24"/>
        </w:rPr>
        <w:t>создание</w:t>
      </w:r>
      <w:r w:rsidRPr="00B630B4">
        <w:rPr>
          <w:rFonts w:eastAsia="Times New Roman" w:cs="Times New Roman"/>
          <w:noProof/>
          <w:sz w:val="24"/>
          <w:szCs w:val="24"/>
        </w:rPr>
        <w:t xml:space="preserve"> условий для развития и самореализации обучающихся, для формирования здорового, безопасного и экологически целесообразного образа жизни обучающихся.</w:t>
      </w:r>
    </w:p>
    <w:p w:rsidR="00B630B4" w:rsidRPr="00B630B4" w:rsidRDefault="00B630B4" w:rsidP="00B630B4">
      <w:pPr>
        <w:pStyle w:val="a5"/>
        <w:numPr>
          <w:ilvl w:val="0"/>
          <w:numId w:val="5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sz w:val="24"/>
          <w:szCs w:val="24"/>
        </w:rPr>
      </w:pPr>
      <w:r w:rsidRPr="00B630B4">
        <w:rPr>
          <w:rFonts w:eastAsia="Times New Roman" w:cs="Times New Roman"/>
          <w:sz w:val="24"/>
          <w:szCs w:val="24"/>
        </w:rPr>
        <w:t xml:space="preserve">систематизация сведений о числах; изучение новых видов формул (тригонометрических), практических навыков и вычислительной культуры, расширение и совершенствование алгебраического аппарата, сформированного в основной школе и его применение к решению математических и нематематических задач; </w:t>
      </w:r>
    </w:p>
    <w:p w:rsidR="00B630B4" w:rsidRPr="00B630B4" w:rsidRDefault="00B630B4" w:rsidP="00B630B4">
      <w:pPr>
        <w:pStyle w:val="a5"/>
        <w:numPr>
          <w:ilvl w:val="0"/>
          <w:numId w:val="5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sz w:val="24"/>
          <w:szCs w:val="24"/>
        </w:rPr>
      </w:pPr>
      <w:r w:rsidRPr="00B630B4">
        <w:rPr>
          <w:rFonts w:eastAsia="Times New Roman" w:cs="Times New Roman"/>
          <w:sz w:val="24"/>
          <w:szCs w:val="24"/>
        </w:rPr>
        <w:t>расширение и систематизация общих сведений о функциях, пополнение класса изучаемых функций (тригонометрических), иллюстрация широты применения функций для описания и изучения реальных зависимостей;</w:t>
      </w:r>
    </w:p>
    <w:p w:rsidR="00B630B4" w:rsidRPr="00B630B4" w:rsidRDefault="00B630B4" w:rsidP="00B630B4">
      <w:pPr>
        <w:pStyle w:val="a5"/>
        <w:numPr>
          <w:ilvl w:val="0"/>
          <w:numId w:val="5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sz w:val="24"/>
          <w:szCs w:val="24"/>
        </w:rPr>
      </w:pPr>
      <w:r w:rsidRPr="00B630B4">
        <w:rPr>
          <w:rFonts w:eastAsia="Times New Roman" w:cs="Times New Roman"/>
          <w:sz w:val="24"/>
          <w:szCs w:val="24"/>
        </w:rPr>
        <w:t>изучение свойств пространственных тел, формирование умения применять полученные знания для решения практических задач;</w:t>
      </w:r>
    </w:p>
    <w:p w:rsidR="00B630B4" w:rsidRPr="00B630B4" w:rsidRDefault="00B630B4" w:rsidP="00B630B4">
      <w:pPr>
        <w:pStyle w:val="a5"/>
        <w:numPr>
          <w:ilvl w:val="0"/>
          <w:numId w:val="5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sz w:val="24"/>
          <w:szCs w:val="24"/>
        </w:rPr>
      </w:pPr>
      <w:r w:rsidRPr="00B630B4">
        <w:rPr>
          <w:rFonts w:eastAsia="Times New Roman" w:cs="Times New Roman"/>
          <w:sz w:val="24"/>
          <w:szCs w:val="24"/>
        </w:rPr>
        <w:t>развитие представлений о вероятностно-статистических закономерностях в окружающем мире;</w:t>
      </w:r>
    </w:p>
    <w:p w:rsidR="00B630B4" w:rsidRPr="00B630B4" w:rsidRDefault="00B630B4" w:rsidP="00B630B4">
      <w:pPr>
        <w:pStyle w:val="a5"/>
        <w:numPr>
          <w:ilvl w:val="0"/>
          <w:numId w:val="5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sz w:val="24"/>
          <w:szCs w:val="24"/>
        </w:rPr>
      </w:pPr>
      <w:r w:rsidRPr="00B630B4">
        <w:rPr>
          <w:rFonts w:eastAsia="Times New Roman" w:cs="Times New Roman"/>
          <w:sz w:val="24"/>
          <w:szCs w:val="24"/>
        </w:rPr>
        <w:t>знакомство с основными идеями и методами математического анализа.</w:t>
      </w:r>
    </w:p>
    <w:p w:rsidR="00B630B4" w:rsidRPr="00B630B4" w:rsidRDefault="00B630B4" w:rsidP="00B63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b/>
          <w:sz w:val="24"/>
          <w:szCs w:val="24"/>
        </w:rPr>
        <w:t>Для реализации программного материала</w:t>
      </w:r>
      <w:r w:rsidRPr="00B630B4">
        <w:rPr>
          <w:rFonts w:ascii="Times New Roman" w:eastAsia="Calibri" w:hAnsi="Times New Roman" w:cs="Times New Roman"/>
          <w:sz w:val="24"/>
          <w:szCs w:val="24"/>
        </w:rPr>
        <w:t xml:space="preserve"> используются следующие учебники:</w:t>
      </w:r>
    </w:p>
    <w:p w:rsidR="00B630B4" w:rsidRPr="00B630B4" w:rsidRDefault="00B630B4" w:rsidP="00B630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0B4">
        <w:rPr>
          <w:rFonts w:ascii="Times New Roman" w:eastAsia="Times New Roman" w:hAnsi="Times New Roman" w:cs="Times New Roman"/>
          <w:sz w:val="24"/>
          <w:szCs w:val="24"/>
        </w:rPr>
        <w:t>1.Алгебра и</w:t>
      </w:r>
      <w:r w:rsidR="009C4B50">
        <w:rPr>
          <w:rFonts w:ascii="Times New Roman" w:eastAsia="Times New Roman" w:hAnsi="Times New Roman" w:cs="Times New Roman"/>
          <w:sz w:val="24"/>
          <w:szCs w:val="24"/>
        </w:rPr>
        <w:t xml:space="preserve"> начала математического анализа. Углублённый уровень 10 </w:t>
      </w:r>
      <w:proofErr w:type="spellStart"/>
      <w:proofErr w:type="gramStart"/>
      <w:r w:rsidR="009C4B5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="009C4B50">
        <w:rPr>
          <w:rFonts w:ascii="Times New Roman" w:eastAsia="Times New Roman" w:hAnsi="Times New Roman" w:cs="Times New Roman"/>
          <w:sz w:val="24"/>
          <w:szCs w:val="24"/>
        </w:rPr>
        <w:t>.:</w:t>
      </w:r>
      <w:proofErr w:type="gramEnd"/>
      <w:r w:rsidRPr="00B630B4">
        <w:rPr>
          <w:rFonts w:ascii="Times New Roman" w:eastAsia="Times New Roman" w:hAnsi="Times New Roman" w:cs="Times New Roman"/>
          <w:sz w:val="24"/>
          <w:szCs w:val="24"/>
        </w:rPr>
        <w:t xml:space="preserve"> учебник / </w:t>
      </w:r>
      <w:r w:rsidR="00CE50BA">
        <w:rPr>
          <w:rFonts w:ascii="Times New Roman" w:eastAsia="Times New Roman" w:hAnsi="Times New Roman" w:cs="Times New Roman"/>
          <w:sz w:val="24"/>
          <w:szCs w:val="24"/>
        </w:rPr>
        <w:t xml:space="preserve">Г.К. </w:t>
      </w:r>
      <w:proofErr w:type="spellStart"/>
      <w:r w:rsidR="00CE50BA">
        <w:rPr>
          <w:rFonts w:ascii="Times New Roman" w:eastAsia="Times New Roman" w:hAnsi="Times New Roman" w:cs="Times New Roman"/>
          <w:sz w:val="24"/>
          <w:szCs w:val="24"/>
        </w:rPr>
        <w:t>Муравин</w:t>
      </w:r>
      <w:proofErr w:type="spellEnd"/>
      <w:r w:rsidR="00CE50BA">
        <w:rPr>
          <w:rFonts w:ascii="Times New Roman" w:eastAsia="Times New Roman" w:hAnsi="Times New Roman" w:cs="Times New Roman"/>
          <w:sz w:val="24"/>
          <w:szCs w:val="24"/>
        </w:rPr>
        <w:t xml:space="preserve">, О.В. </w:t>
      </w:r>
      <w:proofErr w:type="spellStart"/>
      <w:r w:rsidR="00CE50BA">
        <w:rPr>
          <w:rFonts w:ascii="Times New Roman" w:eastAsia="Times New Roman" w:hAnsi="Times New Roman" w:cs="Times New Roman"/>
          <w:sz w:val="24"/>
          <w:szCs w:val="24"/>
        </w:rPr>
        <w:t>Муравина</w:t>
      </w:r>
      <w:proofErr w:type="spellEnd"/>
      <w:r w:rsidR="00CE50BA">
        <w:rPr>
          <w:rFonts w:ascii="Times New Roman" w:eastAsia="Times New Roman" w:hAnsi="Times New Roman" w:cs="Times New Roman"/>
          <w:sz w:val="24"/>
          <w:szCs w:val="24"/>
        </w:rPr>
        <w:t>. – 6-е изд., стереотип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 xml:space="preserve"> – М.:  </w:t>
      </w:r>
      <w:r w:rsidR="00CE50BA">
        <w:rPr>
          <w:rFonts w:ascii="Times New Roman" w:eastAsia="Times New Roman" w:hAnsi="Times New Roman" w:cs="Times New Roman"/>
          <w:sz w:val="24"/>
          <w:szCs w:val="24"/>
        </w:rPr>
        <w:t>Дрофа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, 201</w:t>
      </w:r>
      <w:r w:rsidR="00CE50B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50BA" w:rsidRPr="00B630B4" w:rsidRDefault="00B630B4" w:rsidP="00CE5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0B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CE50BA" w:rsidRPr="00CE50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0BA" w:rsidRPr="00B630B4">
        <w:rPr>
          <w:rFonts w:ascii="Times New Roman" w:eastAsia="Times New Roman" w:hAnsi="Times New Roman" w:cs="Times New Roman"/>
          <w:sz w:val="24"/>
          <w:szCs w:val="24"/>
        </w:rPr>
        <w:t>Алгебра и</w:t>
      </w:r>
      <w:r w:rsidR="00CE50BA">
        <w:rPr>
          <w:rFonts w:ascii="Times New Roman" w:eastAsia="Times New Roman" w:hAnsi="Times New Roman" w:cs="Times New Roman"/>
          <w:sz w:val="24"/>
          <w:szCs w:val="24"/>
        </w:rPr>
        <w:t xml:space="preserve"> начала математического анализа. Углублённый уровень 1</w:t>
      </w:r>
      <w:r w:rsidR="00CE50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CE50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E50BA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="00CE50BA">
        <w:rPr>
          <w:rFonts w:ascii="Times New Roman" w:eastAsia="Times New Roman" w:hAnsi="Times New Roman" w:cs="Times New Roman"/>
          <w:sz w:val="24"/>
          <w:szCs w:val="24"/>
        </w:rPr>
        <w:t>.:</w:t>
      </w:r>
      <w:proofErr w:type="gramEnd"/>
      <w:r w:rsidR="00CE50BA" w:rsidRPr="00B630B4">
        <w:rPr>
          <w:rFonts w:ascii="Times New Roman" w:eastAsia="Times New Roman" w:hAnsi="Times New Roman" w:cs="Times New Roman"/>
          <w:sz w:val="24"/>
          <w:szCs w:val="24"/>
        </w:rPr>
        <w:t xml:space="preserve"> учебник / </w:t>
      </w:r>
      <w:r w:rsidR="00CE50BA">
        <w:rPr>
          <w:rFonts w:ascii="Times New Roman" w:eastAsia="Times New Roman" w:hAnsi="Times New Roman" w:cs="Times New Roman"/>
          <w:sz w:val="24"/>
          <w:szCs w:val="24"/>
        </w:rPr>
        <w:t xml:space="preserve">Г.К. </w:t>
      </w:r>
      <w:proofErr w:type="spellStart"/>
      <w:r w:rsidR="00CE50BA">
        <w:rPr>
          <w:rFonts w:ascii="Times New Roman" w:eastAsia="Times New Roman" w:hAnsi="Times New Roman" w:cs="Times New Roman"/>
          <w:sz w:val="24"/>
          <w:szCs w:val="24"/>
        </w:rPr>
        <w:t>Муравин</w:t>
      </w:r>
      <w:proofErr w:type="spellEnd"/>
      <w:r w:rsidR="00CE50BA">
        <w:rPr>
          <w:rFonts w:ascii="Times New Roman" w:eastAsia="Times New Roman" w:hAnsi="Times New Roman" w:cs="Times New Roman"/>
          <w:sz w:val="24"/>
          <w:szCs w:val="24"/>
        </w:rPr>
        <w:t xml:space="preserve">, О.В. </w:t>
      </w:r>
      <w:proofErr w:type="spellStart"/>
      <w:r w:rsidR="00CE50BA">
        <w:rPr>
          <w:rFonts w:ascii="Times New Roman" w:eastAsia="Times New Roman" w:hAnsi="Times New Roman" w:cs="Times New Roman"/>
          <w:sz w:val="24"/>
          <w:szCs w:val="24"/>
        </w:rPr>
        <w:t>Муравина</w:t>
      </w:r>
      <w:proofErr w:type="spellEnd"/>
      <w:r w:rsidR="00CE50BA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CE50BA">
        <w:rPr>
          <w:rFonts w:ascii="Times New Roman" w:eastAsia="Times New Roman" w:hAnsi="Times New Roman" w:cs="Times New Roman"/>
          <w:sz w:val="24"/>
          <w:szCs w:val="24"/>
        </w:rPr>
        <w:t>5</w:t>
      </w:r>
      <w:r w:rsidR="00CE50BA">
        <w:rPr>
          <w:rFonts w:ascii="Times New Roman" w:eastAsia="Times New Roman" w:hAnsi="Times New Roman" w:cs="Times New Roman"/>
          <w:sz w:val="24"/>
          <w:szCs w:val="24"/>
        </w:rPr>
        <w:t>-е изд., стереотип</w:t>
      </w:r>
      <w:r w:rsidR="00CE50BA" w:rsidRPr="00B630B4">
        <w:rPr>
          <w:rFonts w:ascii="Times New Roman" w:eastAsia="Times New Roman" w:hAnsi="Times New Roman" w:cs="Times New Roman"/>
          <w:sz w:val="24"/>
          <w:szCs w:val="24"/>
        </w:rPr>
        <w:t xml:space="preserve"> – М.:  </w:t>
      </w:r>
      <w:r w:rsidR="00CE50BA">
        <w:rPr>
          <w:rFonts w:ascii="Times New Roman" w:eastAsia="Times New Roman" w:hAnsi="Times New Roman" w:cs="Times New Roman"/>
          <w:sz w:val="24"/>
          <w:szCs w:val="24"/>
        </w:rPr>
        <w:t>Дрофа</w:t>
      </w:r>
      <w:r w:rsidR="00CE50BA" w:rsidRPr="00B630B4">
        <w:rPr>
          <w:rFonts w:ascii="Times New Roman" w:eastAsia="Times New Roman" w:hAnsi="Times New Roman" w:cs="Times New Roman"/>
          <w:sz w:val="24"/>
          <w:szCs w:val="24"/>
        </w:rPr>
        <w:t>, 201</w:t>
      </w:r>
      <w:r w:rsidR="00CE50BA">
        <w:rPr>
          <w:rFonts w:ascii="Times New Roman" w:eastAsia="Times New Roman" w:hAnsi="Times New Roman" w:cs="Times New Roman"/>
          <w:sz w:val="24"/>
          <w:szCs w:val="24"/>
        </w:rPr>
        <w:t>9</w:t>
      </w:r>
      <w:r w:rsidR="00CE50BA" w:rsidRPr="00B630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30B4" w:rsidRPr="00B630B4" w:rsidRDefault="00B630B4" w:rsidP="00B630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0B4">
        <w:rPr>
          <w:rFonts w:ascii="Times New Roman" w:eastAsia="Times New Roman" w:hAnsi="Times New Roman" w:cs="Times New Roman"/>
          <w:sz w:val="24"/>
          <w:szCs w:val="24"/>
        </w:rPr>
        <w:t xml:space="preserve">3. «Геометрия, 10-11». учебник для общеобразовательных учреждений. Под ред.    Л. С. </w:t>
      </w:r>
      <w:proofErr w:type="spellStart"/>
      <w:r w:rsidRPr="00B630B4">
        <w:rPr>
          <w:rFonts w:ascii="Times New Roman" w:eastAsia="Times New Roman" w:hAnsi="Times New Roman" w:cs="Times New Roman"/>
          <w:sz w:val="24"/>
          <w:szCs w:val="24"/>
        </w:rPr>
        <w:t>Атанасяна</w:t>
      </w:r>
      <w:proofErr w:type="spellEnd"/>
      <w:r w:rsidRPr="00B630B4">
        <w:rPr>
          <w:rFonts w:ascii="Times New Roman" w:eastAsia="Times New Roman" w:hAnsi="Times New Roman" w:cs="Times New Roman"/>
          <w:sz w:val="24"/>
          <w:szCs w:val="24"/>
        </w:rPr>
        <w:t xml:space="preserve">, В. Ф. </w:t>
      </w:r>
      <w:proofErr w:type="spellStart"/>
      <w:r w:rsidRPr="00B630B4">
        <w:rPr>
          <w:rFonts w:ascii="Times New Roman" w:eastAsia="Times New Roman" w:hAnsi="Times New Roman" w:cs="Times New Roman"/>
          <w:sz w:val="24"/>
          <w:szCs w:val="24"/>
        </w:rPr>
        <w:t>Бутузова</w:t>
      </w:r>
      <w:proofErr w:type="spellEnd"/>
      <w:r w:rsidRPr="00B630B4">
        <w:rPr>
          <w:rFonts w:ascii="Times New Roman" w:eastAsia="Times New Roman" w:hAnsi="Times New Roman" w:cs="Times New Roman"/>
          <w:sz w:val="24"/>
          <w:szCs w:val="24"/>
        </w:rPr>
        <w:t>, С.Б. Кадомцева и др. – М.: Просвещение, 2018.</w:t>
      </w:r>
    </w:p>
    <w:p w:rsidR="00B630B4" w:rsidRPr="00B630B4" w:rsidRDefault="00B630B4" w:rsidP="00B63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sz w:val="24"/>
          <w:szCs w:val="24"/>
        </w:rPr>
        <w:t>- дидактические материалы по алгебре и геометрии;</w:t>
      </w:r>
    </w:p>
    <w:p w:rsidR="00B630B4" w:rsidRPr="00B630B4" w:rsidRDefault="00B630B4" w:rsidP="00B63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sz w:val="24"/>
          <w:szCs w:val="24"/>
        </w:rPr>
        <w:t>- материалы сайта «Решу ЕГЭ».</w:t>
      </w:r>
    </w:p>
    <w:p w:rsidR="00B630B4" w:rsidRPr="00B630B4" w:rsidRDefault="00B630B4" w:rsidP="00B63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b/>
          <w:sz w:val="24"/>
          <w:szCs w:val="24"/>
        </w:rPr>
        <w:t>На изучение предмета «Математика» в 10 – 11 классах</w:t>
      </w:r>
      <w:r w:rsidRPr="00B630B4">
        <w:rPr>
          <w:rFonts w:ascii="Times New Roman" w:eastAsia="Calibri" w:hAnsi="Times New Roman" w:cs="Times New Roman"/>
          <w:sz w:val="24"/>
          <w:szCs w:val="24"/>
        </w:rPr>
        <w:t xml:space="preserve"> в МОУ «СОШ № 2» отводится </w:t>
      </w:r>
      <w:r w:rsidR="00CE50BA">
        <w:rPr>
          <w:rFonts w:ascii="Times New Roman" w:eastAsia="Calibri" w:hAnsi="Times New Roman" w:cs="Times New Roman"/>
          <w:sz w:val="24"/>
          <w:szCs w:val="24"/>
        </w:rPr>
        <w:t>476</w:t>
      </w:r>
      <w:r w:rsidRPr="00B630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630B4">
        <w:rPr>
          <w:rFonts w:ascii="Times New Roman" w:eastAsia="Calibri" w:hAnsi="Times New Roman" w:cs="Times New Roman"/>
          <w:sz w:val="24"/>
          <w:szCs w:val="24"/>
        </w:rPr>
        <w:t>часов  (</w:t>
      </w:r>
      <w:proofErr w:type="gramEnd"/>
      <w:r w:rsidR="00CE50BA">
        <w:rPr>
          <w:rFonts w:ascii="Times New Roman" w:eastAsia="Calibri" w:hAnsi="Times New Roman" w:cs="Times New Roman"/>
          <w:sz w:val="24"/>
          <w:szCs w:val="24"/>
        </w:rPr>
        <w:t>238</w:t>
      </w:r>
      <w:r w:rsidRPr="00B630B4">
        <w:rPr>
          <w:rFonts w:ascii="Times New Roman" w:eastAsia="Calibri" w:hAnsi="Times New Roman" w:cs="Times New Roman"/>
          <w:sz w:val="24"/>
          <w:szCs w:val="24"/>
        </w:rPr>
        <w:t xml:space="preserve"> часов в 10 классе, </w:t>
      </w:r>
      <w:r w:rsidR="00CE50BA">
        <w:rPr>
          <w:rFonts w:ascii="Times New Roman" w:eastAsia="Calibri" w:hAnsi="Times New Roman" w:cs="Times New Roman"/>
          <w:sz w:val="24"/>
          <w:szCs w:val="24"/>
        </w:rPr>
        <w:t xml:space="preserve">238 </w:t>
      </w:r>
      <w:r w:rsidRPr="00B630B4">
        <w:rPr>
          <w:rFonts w:ascii="Times New Roman" w:eastAsia="Calibri" w:hAnsi="Times New Roman" w:cs="Times New Roman"/>
          <w:sz w:val="24"/>
          <w:szCs w:val="24"/>
        </w:rPr>
        <w:t xml:space="preserve">часов в 11 классе). </w:t>
      </w:r>
    </w:p>
    <w:p w:rsidR="003A6598" w:rsidRPr="00B630B4" w:rsidRDefault="00B630B4" w:rsidP="00B63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b/>
          <w:sz w:val="24"/>
          <w:szCs w:val="24"/>
        </w:rPr>
        <w:t>Основные разделы программы</w:t>
      </w:r>
      <w:r w:rsidRPr="00B630B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CE50BA">
        <w:rPr>
          <w:rFonts w:ascii="Times New Roman" w:eastAsia="Calibri" w:hAnsi="Times New Roman" w:cs="Times New Roman"/>
          <w:sz w:val="24"/>
          <w:szCs w:val="24"/>
        </w:rPr>
        <w:t xml:space="preserve">« Функции и их графики», «Степень и корни», </w:t>
      </w:r>
      <w:r w:rsidRPr="00B630B4">
        <w:rPr>
          <w:rFonts w:ascii="Times New Roman" w:hAnsi="Times New Roman"/>
          <w:bCs/>
          <w:iCs/>
          <w:sz w:val="24"/>
          <w:szCs w:val="24"/>
        </w:rPr>
        <w:t>«</w:t>
      </w:r>
      <w:r w:rsidR="00CE50BA">
        <w:rPr>
          <w:rFonts w:ascii="Times New Roman" w:eastAsia="Times New Roman" w:hAnsi="Times New Roman" w:cs="Times New Roman"/>
          <w:bCs/>
          <w:iCs/>
          <w:sz w:val="24"/>
          <w:szCs w:val="24"/>
        </w:rPr>
        <w:t>Показательная и логарифмическая функции</w:t>
      </w:r>
      <w:r w:rsidRPr="00B630B4">
        <w:rPr>
          <w:rFonts w:ascii="Times New Roman" w:hAnsi="Times New Roman"/>
          <w:sz w:val="24"/>
          <w:szCs w:val="24"/>
        </w:rPr>
        <w:t>», «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Тригонометрические ф</w:t>
      </w:r>
      <w:r w:rsidR="00CE50BA">
        <w:rPr>
          <w:rFonts w:ascii="Times New Roman" w:eastAsia="Times New Roman" w:hAnsi="Times New Roman" w:cs="Times New Roman"/>
          <w:sz w:val="24"/>
          <w:szCs w:val="24"/>
        </w:rPr>
        <w:t>ункции</w:t>
      </w:r>
      <w:r w:rsidRPr="00B630B4">
        <w:rPr>
          <w:rFonts w:ascii="Times New Roman" w:hAnsi="Times New Roman"/>
          <w:sz w:val="24"/>
          <w:szCs w:val="24"/>
        </w:rPr>
        <w:t>»,</w:t>
      </w:r>
      <w:r w:rsidR="00CE50BA">
        <w:rPr>
          <w:rFonts w:ascii="Times New Roman" w:hAnsi="Times New Roman"/>
          <w:sz w:val="24"/>
          <w:szCs w:val="24"/>
        </w:rPr>
        <w:t xml:space="preserve"> «Непрерывность и пределы функций»,</w:t>
      </w:r>
      <w:r w:rsidRPr="00B630B4">
        <w:rPr>
          <w:rFonts w:ascii="Times New Roman" w:hAnsi="Times New Roman"/>
          <w:sz w:val="24"/>
          <w:szCs w:val="24"/>
        </w:rPr>
        <w:t xml:space="preserve"> «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 xml:space="preserve">Производная </w:t>
      </w:r>
      <w:r w:rsidR="00CE50BA">
        <w:rPr>
          <w:rFonts w:ascii="Times New Roman" w:eastAsia="Times New Roman" w:hAnsi="Times New Roman" w:cs="Times New Roman"/>
          <w:sz w:val="24"/>
          <w:szCs w:val="24"/>
        </w:rPr>
        <w:t>функции</w:t>
      </w:r>
      <w:r w:rsidRPr="00B630B4">
        <w:rPr>
          <w:rFonts w:ascii="Times New Roman" w:hAnsi="Times New Roman"/>
          <w:sz w:val="24"/>
          <w:szCs w:val="24"/>
        </w:rPr>
        <w:t>»,</w:t>
      </w:r>
      <w:r w:rsidR="00CE50BA">
        <w:rPr>
          <w:rFonts w:ascii="Times New Roman" w:hAnsi="Times New Roman"/>
          <w:sz w:val="24"/>
          <w:szCs w:val="24"/>
        </w:rPr>
        <w:t xml:space="preserve"> «Техника дифференцирования», «Интеграл и первообразная», «Уравнения, неравенства и их </w:t>
      </w:r>
      <w:r w:rsidR="00CE50BA">
        <w:rPr>
          <w:rFonts w:ascii="Times New Roman" w:hAnsi="Times New Roman"/>
          <w:sz w:val="24"/>
          <w:szCs w:val="24"/>
        </w:rPr>
        <w:lastRenderedPageBreak/>
        <w:t xml:space="preserve">системы», «Элементы теории вероятностей и их статистики», </w:t>
      </w:r>
      <w:r w:rsidRPr="00B630B4">
        <w:rPr>
          <w:rFonts w:ascii="Times New Roman" w:hAnsi="Times New Roman"/>
          <w:sz w:val="24"/>
          <w:szCs w:val="24"/>
        </w:rPr>
        <w:t xml:space="preserve"> </w:t>
      </w:r>
      <w:r w:rsidR="00CE50BA">
        <w:rPr>
          <w:rFonts w:ascii="Times New Roman" w:hAnsi="Times New Roman"/>
          <w:sz w:val="24"/>
          <w:szCs w:val="24"/>
        </w:rPr>
        <w:t xml:space="preserve">«Комплексные числа», </w:t>
      </w:r>
      <w:r w:rsidRPr="00B630B4">
        <w:rPr>
          <w:rFonts w:ascii="Times New Roman" w:hAnsi="Times New Roman"/>
          <w:sz w:val="24"/>
          <w:szCs w:val="24"/>
        </w:rPr>
        <w:t>«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Параллельность прямых и плоскостей</w:t>
      </w:r>
      <w:r w:rsidRPr="00B630B4">
        <w:rPr>
          <w:rFonts w:ascii="Times New Roman" w:hAnsi="Times New Roman"/>
          <w:sz w:val="24"/>
          <w:szCs w:val="24"/>
        </w:rPr>
        <w:t>», «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Перпендикулярность прямых и плоскостей</w:t>
      </w:r>
      <w:r w:rsidRPr="00B630B4">
        <w:rPr>
          <w:rFonts w:ascii="Times New Roman" w:hAnsi="Times New Roman"/>
          <w:sz w:val="24"/>
          <w:szCs w:val="24"/>
        </w:rPr>
        <w:t>», «Многогранники», «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Векторы в пространстве</w:t>
      </w:r>
      <w:r w:rsidRPr="00B630B4">
        <w:rPr>
          <w:rFonts w:ascii="Times New Roman" w:hAnsi="Times New Roman"/>
          <w:bCs/>
          <w:iCs/>
          <w:sz w:val="24"/>
          <w:szCs w:val="24"/>
        </w:rPr>
        <w:t>», «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Метод координат в пространстве</w:t>
      </w:r>
      <w:r w:rsidRPr="00B630B4">
        <w:rPr>
          <w:rFonts w:ascii="Times New Roman" w:hAnsi="Times New Roman"/>
          <w:sz w:val="24"/>
          <w:szCs w:val="24"/>
        </w:rPr>
        <w:t xml:space="preserve">», </w:t>
      </w:r>
      <w:r w:rsidRPr="00B630B4">
        <w:rPr>
          <w:rFonts w:ascii="Times New Roman" w:hAnsi="Times New Roman"/>
          <w:color w:val="000000"/>
          <w:sz w:val="24"/>
          <w:szCs w:val="24"/>
        </w:rPr>
        <w:t>«</w:t>
      </w:r>
      <w:r w:rsidRPr="00B630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Цилиндр, конус, шар</w:t>
      </w:r>
      <w:r w:rsidR="00CE50BA">
        <w:rPr>
          <w:rFonts w:ascii="Times New Roman" w:hAnsi="Times New Roman"/>
          <w:sz w:val="24"/>
          <w:szCs w:val="24"/>
        </w:rPr>
        <w:t>», «Объёмы тел».</w:t>
      </w:r>
      <w:bookmarkStart w:id="0" w:name="_GoBack"/>
      <w:bookmarkEnd w:id="0"/>
    </w:p>
    <w:sectPr w:rsidR="003A6598" w:rsidRPr="00B630B4" w:rsidSect="00735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4D6459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BE90A49"/>
    <w:multiLevelType w:val="hybridMultilevel"/>
    <w:tmpl w:val="C142AEF8"/>
    <w:lvl w:ilvl="0" w:tplc="67B4BB72">
      <w:start w:val="1"/>
      <w:numFmt w:val="bullet"/>
      <w:lvlText w:val="−"/>
      <w:lvlJc w:val="left"/>
      <w:pPr>
        <w:tabs>
          <w:tab w:val="num" w:pos="287"/>
        </w:tabs>
        <w:ind w:left="60" w:firstLine="0"/>
      </w:pPr>
      <w:rPr>
        <w:rFonts w:ascii="Book Antiqua" w:hAnsi="Book Antiqua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1B97172"/>
    <w:multiLevelType w:val="hybridMultilevel"/>
    <w:tmpl w:val="97729690"/>
    <w:lvl w:ilvl="0" w:tplc="878C69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526D8A"/>
    <w:multiLevelType w:val="hybridMultilevel"/>
    <w:tmpl w:val="0B9EFF30"/>
    <w:lvl w:ilvl="0" w:tplc="77FEBE6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lang w:val="ru-RU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81D"/>
    <w:rsid w:val="003A6598"/>
    <w:rsid w:val="005B4C9F"/>
    <w:rsid w:val="00735893"/>
    <w:rsid w:val="0087781D"/>
    <w:rsid w:val="009C4B50"/>
    <w:rsid w:val="00B630B4"/>
    <w:rsid w:val="00CE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314B7-313C-4358-9DB8-C4D777B80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893"/>
  </w:style>
  <w:style w:type="paragraph" w:styleId="1">
    <w:name w:val="heading 1"/>
    <w:basedOn w:val="a"/>
    <w:next w:val="a"/>
    <w:link w:val="10"/>
    <w:qFormat/>
    <w:rsid w:val="00B630B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81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Перечень Знак"/>
    <w:link w:val="a5"/>
    <w:locked/>
    <w:rsid w:val="00B630B4"/>
    <w:rPr>
      <w:rFonts w:ascii="Times New Roman" w:hAnsi="Times New Roman"/>
      <w:sz w:val="28"/>
      <w:u w:color="000000"/>
    </w:rPr>
  </w:style>
  <w:style w:type="paragraph" w:customStyle="1" w:styleId="a5">
    <w:name w:val="Перечень"/>
    <w:basedOn w:val="a"/>
    <w:next w:val="a"/>
    <w:link w:val="a4"/>
    <w:qFormat/>
    <w:rsid w:val="00B630B4"/>
    <w:pPr>
      <w:suppressAutoHyphens/>
      <w:spacing w:after="0" w:line="360" w:lineRule="auto"/>
      <w:ind w:left="720" w:hanging="360"/>
      <w:jc w:val="both"/>
    </w:pPr>
    <w:rPr>
      <w:rFonts w:ascii="Times New Roman" w:hAnsi="Times New Roman"/>
      <w:sz w:val="28"/>
      <w:u w:color="000000"/>
    </w:rPr>
  </w:style>
  <w:style w:type="character" w:customStyle="1" w:styleId="10">
    <w:name w:val="Заголовок 1 Знак"/>
    <w:basedOn w:val="a0"/>
    <w:link w:val="1"/>
    <w:rsid w:val="00B630B4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Аня</cp:lastModifiedBy>
  <cp:revision>2</cp:revision>
  <dcterms:created xsi:type="dcterms:W3CDTF">2022-10-16T19:05:00Z</dcterms:created>
  <dcterms:modified xsi:type="dcterms:W3CDTF">2022-10-16T19:05:00Z</dcterms:modified>
</cp:coreProperties>
</file>